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349DD" w14:textId="46396C91" w:rsidR="00656770" w:rsidRPr="00580BD3" w:rsidRDefault="00580BD3" w:rsidP="00391BFA">
      <w:pPr>
        <w:widowControl w:val="0"/>
        <w:autoSpaceDE w:val="0"/>
        <w:autoSpaceDN w:val="0"/>
        <w:adjustRightInd w:val="0"/>
        <w:jc w:val="both"/>
        <w:rPr>
          <w:rFonts w:ascii="Times New Roman" w:hAnsi="Times New Roman" w:cs="Times New Roman"/>
          <w:b/>
          <w:color w:val="10131A"/>
        </w:rPr>
      </w:pPr>
      <w:proofErr w:type="spellStart"/>
      <w:r w:rsidRPr="00580BD3">
        <w:rPr>
          <w:rFonts w:ascii="Times New Roman" w:hAnsi="Times New Roman" w:cs="Times New Roman"/>
          <w:b/>
          <w:i/>
          <w:color w:val="10131A"/>
        </w:rPr>
        <w:t>Declare</w:t>
      </w:r>
      <w:proofErr w:type="spellEnd"/>
      <w:r w:rsidRPr="00580BD3">
        <w:rPr>
          <w:rFonts w:ascii="Times New Roman" w:hAnsi="Times New Roman" w:cs="Times New Roman"/>
          <w:b/>
          <w:i/>
          <w:color w:val="10131A"/>
        </w:rPr>
        <w:t xml:space="preserve"> Independence</w:t>
      </w:r>
      <w:r w:rsidR="00391BFA" w:rsidRPr="00580BD3">
        <w:rPr>
          <w:rFonts w:ascii="Times New Roman" w:hAnsi="Times New Roman" w:cs="Times New Roman"/>
          <w:b/>
          <w:color w:val="10131A"/>
        </w:rPr>
        <w:t xml:space="preserve"> (</w:t>
      </w:r>
      <w:proofErr w:type="spellStart"/>
      <w:r w:rsidR="00391BFA" w:rsidRPr="00580BD3">
        <w:rPr>
          <w:rFonts w:ascii="Times New Roman" w:hAnsi="Times New Roman" w:cs="Times New Roman"/>
          <w:b/>
          <w:color w:val="10131A"/>
        </w:rPr>
        <w:t>Björk</w:t>
      </w:r>
      <w:proofErr w:type="spellEnd"/>
      <w:r w:rsidR="00391BFA" w:rsidRPr="00580BD3">
        <w:rPr>
          <w:rFonts w:ascii="Times New Roman" w:hAnsi="Times New Roman" w:cs="Times New Roman"/>
          <w:b/>
          <w:color w:val="10131A"/>
        </w:rPr>
        <w:t xml:space="preserve">) </w:t>
      </w:r>
      <w:r w:rsidR="00656770" w:rsidRPr="00580BD3">
        <w:rPr>
          <w:rFonts w:ascii="Times New Roman" w:hAnsi="Times New Roman" w:cs="Times New Roman"/>
          <w:b/>
          <w:color w:val="10131A"/>
        </w:rPr>
        <w:t xml:space="preserve">: </w:t>
      </w:r>
      <w:r w:rsidR="00317FE3">
        <w:rPr>
          <w:rFonts w:ascii="Times New Roman" w:hAnsi="Times New Roman" w:cs="Times New Roman"/>
          <w:b/>
          <w:color w:val="10131A"/>
        </w:rPr>
        <w:t>le droit à l'autodétermination en question</w:t>
      </w:r>
    </w:p>
    <w:p w14:paraId="1148976D" w14:textId="77777777" w:rsidR="00656770" w:rsidRPr="00391BFA" w:rsidRDefault="00656770" w:rsidP="00391BFA">
      <w:pPr>
        <w:widowControl w:val="0"/>
        <w:autoSpaceDE w:val="0"/>
        <w:autoSpaceDN w:val="0"/>
        <w:adjustRightInd w:val="0"/>
        <w:jc w:val="both"/>
        <w:rPr>
          <w:rFonts w:ascii="Times New Roman" w:hAnsi="Times New Roman" w:cs="Times New Roman"/>
          <w:color w:val="10131A"/>
        </w:rPr>
      </w:pPr>
    </w:p>
    <w:p w14:paraId="28E5FC6D" w14:textId="77777777" w:rsidR="00656770" w:rsidRPr="00391BFA" w:rsidRDefault="0089424F" w:rsidP="00391BFA">
      <w:pPr>
        <w:widowControl w:val="0"/>
        <w:autoSpaceDE w:val="0"/>
        <w:autoSpaceDN w:val="0"/>
        <w:adjustRightInd w:val="0"/>
        <w:jc w:val="both"/>
        <w:rPr>
          <w:rFonts w:ascii="Times New Roman" w:hAnsi="Times New Roman" w:cs="Times New Roman"/>
          <w:color w:val="10131A"/>
        </w:rPr>
      </w:pPr>
      <w:hyperlink r:id="rId5" w:history="1">
        <w:r w:rsidR="00656770" w:rsidRPr="00391BFA">
          <w:rPr>
            <w:rStyle w:val="Lienhypertexte"/>
            <w:rFonts w:ascii="Times New Roman" w:hAnsi="Times New Roman" w:cs="Times New Roman"/>
          </w:rPr>
          <w:t>https://www.youtube.com/watch?v=4P5xSntVWQE</w:t>
        </w:r>
      </w:hyperlink>
    </w:p>
    <w:p w14:paraId="1A11B48C" w14:textId="77777777" w:rsidR="00656770" w:rsidRPr="00391BFA" w:rsidRDefault="00656770" w:rsidP="00391BFA">
      <w:pPr>
        <w:widowControl w:val="0"/>
        <w:autoSpaceDE w:val="0"/>
        <w:autoSpaceDN w:val="0"/>
        <w:adjustRightInd w:val="0"/>
        <w:jc w:val="both"/>
        <w:rPr>
          <w:rFonts w:ascii="Times New Roman" w:hAnsi="Times New Roman" w:cs="Times New Roman"/>
          <w:color w:val="10131A"/>
        </w:rPr>
      </w:pPr>
    </w:p>
    <w:p w14:paraId="34481542" w14:textId="77777777" w:rsidR="00656770" w:rsidRPr="00391BFA" w:rsidRDefault="00656770" w:rsidP="00391BFA">
      <w:pPr>
        <w:widowControl w:val="0"/>
        <w:autoSpaceDE w:val="0"/>
        <w:autoSpaceDN w:val="0"/>
        <w:adjustRightInd w:val="0"/>
        <w:jc w:val="both"/>
        <w:rPr>
          <w:rFonts w:ascii="Times New Roman" w:hAnsi="Times New Roman" w:cs="Times New Roman"/>
          <w:color w:val="10131A"/>
        </w:rPr>
      </w:pPr>
    </w:p>
    <w:p w14:paraId="4C6459DF" w14:textId="6677B64B" w:rsidR="00FA5485" w:rsidRDefault="007540DD" w:rsidP="00391BFA">
      <w:pPr>
        <w:jc w:val="both"/>
        <w:rPr>
          <w:rFonts w:ascii="Times New Roman" w:hAnsi="Times New Roman" w:cs="Times New Roman"/>
          <w:color w:val="10131A"/>
        </w:rPr>
      </w:pPr>
      <w:proofErr w:type="spellStart"/>
      <w:r w:rsidRPr="00391BFA">
        <w:rPr>
          <w:rFonts w:ascii="Times New Roman" w:hAnsi="Times New Roman" w:cs="Times New Roman"/>
          <w:bCs/>
          <w:color w:val="1C1C1C"/>
        </w:rPr>
        <w:t>Björk</w:t>
      </w:r>
      <w:proofErr w:type="spellEnd"/>
      <w:r w:rsidRPr="00391BFA">
        <w:rPr>
          <w:rFonts w:ascii="Times New Roman" w:hAnsi="Times New Roman" w:cs="Times New Roman"/>
          <w:bCs/>
          <w:color w:val="1C1C1C"/>
        </w:rPr>
        <w:t xml:space="preserve"> </w:t>
      </w:r>
      <w:proofErr w:type="spellStart"/>
      <w:r w:rsidRPr="00391BFA">
        <w:rPr>
          <w:rFonts w:ascii="Times New Roman" w:hAnsi="Times New Roman" w:cs="Times New Roman"/>
          <w:bCs/>
          <w:color w:val="1C1C1C"/>
        </w:rPr>
        <w:t>Guðmundsdóttir</w:t>
      </w:r>
      <w:proofErr w:type="spellEnd"/>
      <w:r w:rsidRPr="00391BFA">
        <w:rPr>
          <w:rFonts w:ascii="Times New Roman" w:hAnsi="Times New Roman" w:cs="Times New Roman"/>
          <w:bCs/>
          <w:color w:val="1C1C1C"/>
        </w:rPr>
        <w:t>, plus connue sous le nom de</w:t>
      </w:r>
      <w:r w:rsidRPr="00391BFA">
        <w:rPr>
          <w:rFonts w:ascii="Times New Roman" w:hAnsi="Times New Roman" w:cs="Times New Roman"/>
          <w:color w:val="10131A"/>
        </w:rPr>
        <w:t xml:space="preserve"> </w:t>
      </w:r>
      <w:proofErr w:type="spellStart"/>
      <w:r w:rsidRPr="00391BFA">
        <w:rPr>
          <w:rFonts w:ascii="Times New Roman" w:hAnsi="Times New Roman" w:cs="Times New Roman"/>
          <w:i/>
          <w:color w:val="10131A"/>
        </w:rPr>
        <w:t>Björk</w:t>
      </w:r>
      <w:proofErr w:type="spellEnd"/>
      <w:r w:rsidRPr="00391BFA">
        <w:rPr>
          <w:rFonts w:ascii="Times New Roman" w:hAnsi="Times New Roman" w:cs="Times New Roman"/>
          <w:color w:val="10131A"/>
        </w:rPr>
        <w:t>, est une artiste islandaise qui est principalement connue dans le domaine de la chanson, même si elle a poursuivi parallèlement une carrière d’actrice</w:t>
      </w:r>
      <w:r w:rsidR="00580BD3">
        <w:rPr>
          <w:rFonts w:ascii="Times New Roman" w:hAnsi="Times New Roman" w:cs="Times New Roman"/>
          <w:color w:val="10131A"/>
        </w:rPr>
        <w:t xml:space="preserve"> (on remarquera notamment sa prestation dans </w:t>
      </w:r>
      <w:proofErr w:type="spellStart"/>
      <w:r w:rsidR="00580BD3">
        <w:rPr>
          <w:rFonts w:ascii="Times New Roman" w:hAnsi="Times New Roman" w:cs="Times New Roman"/>
          <w:i/>
          <w:color w:val="10131A"/>
        </w:rPr>
        <w:t>Dancer</w:t>
      </w:r>
      <w:proofErr w:type="spellEnd"/>
      <w:r w:rsidR="00580BD3">
        <w:rPr>
          <w:rFonts w:ascii="Times New Roman" w:hAnsi="Times New Roman" w:cs="Times New Roman"/>
          <w:i/>
          <w:color w:val="10131A"/>
        </w:rPr>
        <w:t xml:space="preserve"> in the </w:t>
      </w:r>
      <w:proofErr w:type="spellStart"/>
      <w:r w:rsidR="00580BD3">
        <w:rPr>
          <w:rFonts w:ascii="Times New Roman" w:hAnsi="Times New Roman" w:cs="Times New Roman"/>
          <w:i/>
          <w:color w:val="10131A"/>
        </w:rPr>
        <w:t>Dark</w:t>
      </w:r>
      <w:proofErr w:type="spellEnd"/>
      <w:r w:rsidR="00580BD3">
        <w:rPr>
          <w:rFonts w:ascii="Times New Roman" w:hAnsi="Times New Roman" w:cs="Times New Roman"/>
          <w:color w:val="10131A"/>
        </w:rPr>
        <w:t xml:space="preserve"> </w:t>
      </w:r>
      <w:r w:rsidR="00580BD3" w:rsidRPr="00580BD3">
        <w:rPr>
          <w:rFonts w:ascii="Times New Roman" w:hAnsi="Times New Roman" w:cs="Times New Roman"/>
          <w:color w:val="10131A"/>
        </w:rPr>
        <w:t xml:space="preserve">(Lars </w:t>
      </w:r>
      <w:proofErr w:type="spellStart"/>
      <w:r w:rsidR="00580BD3" w:rsidRPr="00580BD3">
        <w:rPr>
          <w:rFonts w:ascii="Times New Roman" w:hAnsi="Times New Roman" w:cs="Times New Roman"/>
          <w:color w:val="10131A"/>
        </w:rPr>
        <w:t>von</w:t>
      </w:r>
      <w:proofErr w:type="spellEnd"/>
      <w:r w:rsidR="00580BD3" w:rsidRPr="00580BD3">
        <w:rPr>
          <w:rFonts w:ascii="Times New Roman" w:hAnsi="Times New Roman" w:cs="Times New Roman"/>
          <w:color w:val="10131A"/>
        </w:rPr>
        <w:t xml:space="preserve"> Trier, 2000)</w:t>
      </w:r>
      <w:r w:rsidR="00580BD3">
        <w:rPr>
          <w:rFonts w:ascii="Times New Roman" w:hAnsi="Times New Roman" w:cs="Times New Roman"/>
          <w:color w:val="10131A"/>
        </w:rPr>
        <w:t>, qui présente l’originalité de combiner les genres de la comédie musicale et du film « judiciaire »). Sa</w:t>
      </w:r>
      <w:r w:rsidRPr="00391BFA">
        <w:rPr>
          <w:rFonts w:ascii="Times New Roman" w:hAnsi="Times New Roman" w:cs="Times New Roman"/>
          <w:color w:val="10131A"/>
        </w:rPr>
        <w:t xml:space="preserve"> carrière solo se développe dans les années 1990, dans un contexte où se popularise </w:t>
      </w:r>
      <w:r w:rsidR="00391BFA" w:rsidRPr="00391BFA">
        <w:rPr>
          <w:rFonts w:ascii="Times New Roman" w:hAnsi="Times New Roman" w:cs="Times New Roman"/>
          <w:color w:val="10131A"/>
        </w:rPr>
        <w:t>une</w:t>
      </w:r>
      <w:r w:rsidRPr="00391BFA">
        <w:rPr>
          <w:rFonts w:ascii="Times New Roman" w:hAnsi="Times New Roman" w:cs="Times New Roman"/>
          <w:color w:val="10131A"/>
        </w:rPr>
        <w:t xml:space="preserve"> musique électro</w:t>
      </w:r>
      <w:r w:rsidR="00391BFA" w:rsidRPr="00391BFA">
        <w:rPr>
          <w:rFonts w:ascii="Times New Roman" w:hAnsi="Times New Roman" w:cs="Times New Roman"/>
          <w:color w:val="10131A"/>
        </w:rPr>
        <w:t xml:space="preserve">nique expérimentale, associant rythmes hip hop et ambiances sombres inspirées du post-punk. </w:t>
      </w:r>
      <w:proofErr w:type="spellStart"/>
      <w:r w:rsidR="00391BFA">
        <w:rPr>
          <w:rFonts w:ascii="Times New Roman" w:hAnsi="Times New Roman" w:cs="Times New Roman"/>
          <w:color w:val="10131A"/>
        </w:rPr>
        <w:t>Björk</w:t>
      </w:r>
      <w:proofErr w:type="spellEnd"/>
      <w:r w:rsidR="00391BFA" w:rsidRPr="00391BFA">
        <w:rPr>
          <w:rFonts w:ascii="Times New Roman" w:hAnsi="Times New Roman" w:cs="Times New Roman"/>
          <w:color w:val="10131A"/>
        </w:rPr>
        <w:t xml:space="preserve"> connaît</w:t>
      </w:r>
      <w:r w:rsidR="00391BFA">
        <w:rPr>
          <w:rFonts w:ascii="Times New Roman" w:hAnsi="Times New Roman" w:cs="Times New Roman"/>
          <w:color w:val="10131A"/>
        </w:rPr>
        <w:t xml:space="preserve"> ainsi</w:t>
      </w:r>
      <w:r w:rsidR="00391BFA" w:rsidRPr="00391BFA">
        <w:rPr>
          <w:rFonts w:ascii="Times New Roman" w:hAnsi="Times New Roman" w:cs="Times New Roman"/>
          <w:color w:val="10131A"/>
        </w:rPr>
        <w:t>, parallèlement à des gr</w:t>
      </w:r>
      <w:bookmarkStart w:id="0" w:name="_GoBack"/>
      <w:bookmarkEnd w:id="0"/>
      <w:r w:rsidR="00391BFA" w:rsidRPr="00391BFA">
        <w:rPr>
          <w:rFonts w:ascii="Times New Roman" w:hAnsi="Times New Roman" w:cs="Times New Roman"/>
          <w:color w:val="10131A"/>
        </w:rPr>
        <w:t xml:space="preserve">oupes comme </w:t>
      </w:r>
      <w:r w:rsidR="00391BFA" w:rsidRPr="00274DBE">
        <w:rPr>
          <w:rFonts w:ascii="Times New Roman" w:hAnsi="Times New Roman" w:cs="Times New Roman"/>
          <w:i/>
          <w:color w:val="10131A"/>
        </w:rPr>
        <w:t xml:space="preserve">Massive </w:t>
      </w:r>
      <w:proofErr w:type="spellStart"/>
      <w:r w:rsidR="00391BFA" w:rsidRPr="00274DBE">
        <w:rPr>
          <w:rFonts w:ascii="Times New Roman" w:hAnsi="Times New Roman" w:cs="Times New Roman"/>
          <w:i/>
          <w:color w:val="10131A"/>
        </w:rPr>
        <w:t>Attack</w:t>
      </w:r>
      <w:proofErr w:type="spellEnd"/>
      <w:r w:rsidR="00391BFA" w:rsidRPr="00391BFA">
        <w:rPr>
          <w:rFonts w:ascii="Times New Roman" w:hAnsi="Times New Roman" w:cs="Times New Roman"/>
          <w:color w:val="10131A"/>
        </w:rPr>
        <w:t xml:space="preserve"> ou </w:t>
      </w:r>
      <w:proofErr w:type="spellStart"/>
      <w:r w:rsidR="00391BFA" w:rsidRPr="00274DBE">
        <w:rPr>
          <w:rFonts w:ascii="Times New Roman" w:hAnsi="Times New Roman" w:cs="Times New Roman"/>
          <w:i/>
          <w:color w:val="10131A"/>
        </w:rPr>
        <w:t>Portishe</w:t>
      </w:r>
      <w:r w:rsidR="009921A1" w:rsidRPr="00274DBE">
        <w:rPr>
          <w:rFonts w:ascii="Times New Roman" w:hAnsi="Times New Roman" w:cs="Times New Roman"/>
          <w:i/>
          <w:color w:val="10131A"/>
        </w:rPr>
        <w:t>a</w:t>
      </w:r>
      <w:r w:rsidR="00391BFA" w:rsidRPr="00274DBE">
        <w:rPr>
          <w:rFonts w:ascii="Times New Roman" w:hAnsi="Times New Roman" w:cs="Times New Roman"/>
          <w:i/>
          <w:color w:val="10131A"/>
        </w:rPr>
        <w:t>d</w:t>
      </w:r>
      <w:proofErr w:type="spellEnd"/>
      <w:r w:rsidR="00391BFA" w:rsidRPr="00391BFA">
        <w:rPr>
          <w:rFonts w:ascii="Times New Roman" w:hAnsi="Times New Roman" w:cs="Times New Roman"/>
          <w:color w:val="10131A"/>
        </w:rPr>
        <w:t xml:space="preserve">, ainsi que des artistes comme </w:t>
      </w:r>
      <w:proofErr w:type="spellStart"/>
      <w:r w:rsidR="00391BFA" w:rsidRPr="0089424F">
        <w:rPr>
          <w:rFonts w:ascii="Times New Roman" w:hAnsi="Times New Roman" w:cs="Times New Roman"/>
          <w:i/>
          <w:color w:val="10131A"/>
        </w:rPr>
        <w:t>Tricky</w:t>
      </w:r>
      <w:proofErr w:type="spellEnd"/>
      <w:r w:rsidR="00391BFA" w:rsidRPr="00391BFA">
        <w:rPr>
          <w:rFonts w:ascii="Times New Roman" w:hAnsi="Times New Roman" w:cs="Times New Roman"/>
          <w:color w:val="10131A"/>
        </w:rPr>
        <w:t xml:space="preserve">, un succès notable, sa voix haut perchée et ses vocalises parfois atonales et stridentes </w:t>
      </w:r>
      <w:r w:rsidR="00391BFA">
        <w:rPr>
          <w:rFonts w:ascii="Times New Roman" w:hAnsi="Times New Roman" w:cs="Times New Roman"/>
          <w:color w:val="10131A"/>
        </w:rPr>
        <w:t>lui conférant toute son originalité.</w:t>
      </w:r>
    </w:p>
    <w:p w14:paraId="40D89222" w14:textId="77777777" w:rsidR="00391BFA" w:rsidRDefault="00391BFA" w:rsidP="00391BFA">
      <w:pPr>
        <w:jc w:val="both"/>
        <w:rPr>
          <w:rFonts w:ascii="Times New Roman" w:hAnsi="Times New Roman" w:cs="Times New Roman"/>
          <w:color w:val="10131A"/>
        </w:rPr>
      </w:pPr>
    </w:p>
    <w:p w14:paraId="4F6AFF30" w14:textId="75170C7E" w:rsidR="007213D5" w:rsidRDefault="00391BFA" w:rsidP="00391BFA">
      <w:pPr>
        <w:jc w:val="both"/>
        <w:rPr>
          <w:rFonts w:ascii="Times New Roman" w:hAnsi="Times New Roman" w:cs="Times New Roman"/>
          <w:color w:val="10131A"/>
        </w:rPr>
      </w:pPr>
      <w:proofErr w:type="spellStart"/>
      <w:r>
        <w:rPr>
          <w:rFonts w:ascii="Times New Roman" w:hAnsi="Times New Roman" w:cs="Times New Roman"/>
          <w:color w:val="10131A"/>
        </w:rPr>
        <w:t>Björk</w:t>
      </w:r>
      <w:proofErr w:type="spellEnd"/>
      <w:r>
        <w:rPr>
          <w:rFonts w:ascii="Times New Roman" w:hAnsi="Times New Roman" w:cs="Times New Roman"/>
          <w:color w:val="10131A"/>
        </w:rPr>
        <w:t xml:space="preserve"> n’est gé</w:t>
      </w:r>
      <w:r w:rsidR="005133B3">
        <w:rPr>
          <w:rFonts w:ascii="Times New Roman" w:hAnsi="Times New Roman" w:cs="Times New Roman"/>
          <w:color w:val="10131A"/>
        </w:rPr>
        <w:t xml:space="preserve">néralement pas considérée </w:t>
      </w:r>
      <w:r>
        <w:rPr>
          <w:rFonts w:ascii="Times New Roman" w:hAnsi="Times New Roman" w:cs="Times New Roman"/>
          <w:color w:val="10131A"/>
        </w:rPr>
        <w:t xml:space="preserve">comme une chanteuse « engagée » </w:t>
      </w:r>
      <w:r w:rsidR="00580BD3">
        <w:rPr>
          <w:rFonts w:ascii="Times New Roman" w:hAnsi="Times New Roman" w:cs="Times New Roman"/>
          <w:color w:val="10131A"/>
        </w:rPr>
        <w:t xml:space="preserve">et, en ce sens, la </w:t>
      </w:r>
      <w:r w:rsidR="00317FE3">
        <w:rPr>
          <w:rFonts w:ascii="Times New Roman" w:hAnsi="Times New Roman" w:cs="Times New Roman"/>
          <w:color w:val="10131A"/>
        </w:rPr>
        <w:t>chanson « </w:t>
      </w:r>
      <w:proofErr w:type="spellStart"/>
      <w:r w:rsidR="00317FE3">
        <w:rPr>
          <w:rFonts w:ascii="Times New Roman" w:hAnsi="Times New Roman" w:cs="Times New Roman"/>
          <w:color w:val="10131A"/>
        </w:rPr>
        <w:t>Declare</w:t>
      </w:r>
      <w:proofErr w:type="spellEnd"/>
      <w:r w:rsidR="00317FE3">
        <w:rPr>
          <w:rFonts w:ascii="Times New Roman" w:hAnsi="Times New Roman" w:cs="Times New Roman"/>
          <w:color w:val="10131A"/>
        </w:rPr>
        <w:t xml:space="preserve"> Independence</w:t>
      </w:r>
      <w:r w:rsidR="00580BD3">
        <w:rPr>
          <w:rFonts w:ascii="Times New Roman" w:hAnsi="Times New Roman" w:cs="Times New Roman"/>
          <w:color w:val="10131A"/>
        </w:rPr>
        <w:t xml:space="preserve"> », qui figure sur son septième album studio, </w:t>
      </w:r>
      <w:r w:rsidR="00580BD3">
        <w:rPr>
          <w:rFonts w:ascii="Times New Roman" w:hAnsi="Times New Roman" w:cs="Times New Roman"/>
          <w:i/>
          <w:color w:val="10131A"/>
        </w:rPr>
        <w:t>Volta (2007)</w:t>
      </w:r>
      <w:r w:rsidR="00580BD3">
        <w:rPr>
          <w:rFonts w:ascii="Times New Roman" w:hAnsi="Times New Roman" w:cs="Times New Roman"/>
          <w:color w:val="10131A"/>
        </w:rPr>
        <w:t xml:space="preserve">, fait figure d’exception. Dans ce morceau, </w:t>
      </w:r>
      <w:proofErr w:type="spellStart"/>
      <w:r w:rsidR="00656770" w:rsidRPr="00391BFA">
        <w:rPr>
          <w:rFonts w:ascii="Times New Roman" w:hAnsi="Times New Roman" w:cs="Times New Roman"/>
          <w:color w:val="10131A"/>
        </w:rPr>
        <w:t>Björk</w:t>
      </w:r>
      <w:proofErr w:type="spellEnd"/>
      <w:r w:rsidR="00656770" w:rsidRPr="00391BFA">
        <w:rPr>
          <w:rFonts w:ascii="Times New Roman" w:hAnsi="Times New Roman" w:cs="Times New Roman"/>
          <w:color w:val="10131A"/>
        </w:rPr>
        <w:t xml:space="preserve"> martèle </w:t>
      </w:r>
      <w:r w:rsidR="00580BD3">
        <w:rPr>
          <w:rFonts w:ascii="Times New Roman" w:hAnsi="Times New Roman" w:cs="Times New Roman"/>
          <w:color w:val="10131A"/>
        </w:rPr>
        <w:t xml:space="preserve">en effet </w:t>
      </w:r>
      <w:r w:rsidR="00656770" w:rsidRPr="00391BFA">
        <w:rPr>
          <w:rFonts w:ascii="Times New Roman" w:hAnsi="Times New Roman" w:cs="Times New Roman"/>
          <w:color w:val="10131A"/>
        </w:rPr>
        <w:t>un c</w:t>
      </w:r>
      <w:r w:rsidR="007213D5">
        <w:rPr>
          <w:rFonts w:ascii="Times New Roman" w:hAnsi="Times New Roman" w:cs="Times New Roman"/>
          <w:color w:val="10131A"/>
        </w:rPr>
        <w:t>hant patriotique en faveur de l’</w:t>
      </w:r>
      <w:r w:rsidR="00656770" w:rsidRPr="00391BFA">
        <w:rPr>
          <w:rFonts w:ascii="Times New Roman" w:hAnsi="Times New Roman" w:cs="Times New Roman"/>
          <w:color w:val="10131A"/>
        </w:rPr>
        <w:t>indépendance des peuples</w:t>
      </w:r>
      <w:r w:rsidR="00580BD3">
        <w:rPr>
          <w:rFonts w:ascii="Times New Roman" w:hAnsi="Times New Roman" w:cs="Times New Roman"/>
          <w:color w:val="10131A"/>
        </w:rPr>
        <w:t xml:space="preserve"> : « </w:t>
      </w:r>
      <w:r w:rsidR="00656770" w:rsidRPr="00580BD3">
        <w:rPr>
          <w:rFonts w:ascii="Times New Roman" w:hAnsi="Times New Roman" w:cs="Times New Roman"/>
          <w:i/>
          <w:color w:val="10131A"/>
        </w:rPr>
        <w:t xml:space="preserve">Start </w:t>
      </w:r>
      <w:proofErr w:type="spellStart"/>
      <w:r w:rsidR="00656770" w:rsidRPr="00580BD3">
        <w:rPr>
          <w:rFonts w:ascii="Times New Roman" w:hAnsi="Times New Roman" w:cs="Times New Roman"/>
          <w:i/>
          <w:color w:val="10131A"/>
        </w:rPr>
        <w:t>your</w:t>
      </w:r>
      <w:proofErr w:type="spellEnd"/>
      <w:r w:rsidR="00656770" w:rsidRPr="00580BD3">
        <w:rPr>
          <w:rFonts w:ascii="Times New Roman" w:hAnsi="Times New Roman" w:cs="Times New Roman"/>
          <w:i/>
          <w:color w:val="10131A"/>
        </w:rPr>
        <w:t xml:space="preserve"> </w:t>
      </w:r>
      <w:proofErr w:type="spellStart"/>
      <w:r w:rsidR="00656770" w:rsidRPr="00580BD3">
        <w:rPr>
          <w:rFonts w:ascii="Times New Roman" w:hAnsi="Times New Roman" w:cs="Times New Roman"/>
          <w:i/>
          <w:color w:val="10131A"/>
        </w:rPr>
        <w:t>own</w:t>
      </w:r>
      <w:proofErr w:type="spellEnd"/>
      <w:r w:rsidR="00656770" w:rsidRPr="00580BD3">
        <w:rPr>
          <w:rFonts w:ascii="Times New Roman" w:hAnsi="Times New Roman" w:cs="Times New Roman"/>
          <w:i/>
          <w:color w:val="10131A"/>
        </w:rPr>
        <w:t xml:space="preserve"> </w:t>
      </w:r>
      <w:proofErr w:type="spellStart"/>
      <w:r w:rsidR="00656770" w:rsidRPr="00580BD3">
        <w:rPr>
          <w:rFonts w:ascii="Times New Roman" w:hAnsi="Times New Roman" w:cs="Times New Roman"/>
          <w:i/>
          <w:color w:val="10131A"/>
        </w:rPr>
        <w:t>currency</w:t>
      </w:r>
      <w:proofErr w:type="spellEnd"/>
      <w:r w:rsidR="00656770" w:rsidRPr="00580BD3">
        <w:rPr>
          <w:rFonts w:ascii="Times New Roman" w:hAnsi="Times New Roman" w:cs="Times New Roman"/>
          <w:i/>
          <w:color w:val="10131A"/>
        </w:rPr>
        <w:t xml:space="preserve">, </w:t>
      </w:r>
      <w:proofErr w:type="spellStart"/>
      <w:r w:rsidR="00656770" w:rsidRPr="00580BD3">
        <w:rPr>
          <w:rFonts w:ascii="Times New Roman" w:hAnsi="Times New Roman" w:cs="Times New Roman"/>
          <w:i/>
          <w:color w:val="10131A"/>
        </w:rPr>
        <w:t>Make</w:t>
      </w:r>
      <w:proofErr w:type="spellEnd"/>
      <w:r w:rsidR="00656770" w:rsidRPr="00580BD3">
        <w:rPr>
          <w:rFonts w:ascii="Times New Roman" w:hAnsi="Times New Roman" w:cs="Times New Roman"/>
          <w:i/>
          <w:color w:val="10131A"/>
        </w:rPr>
        <w:t xml:space="preserve"> </w:t>
      </w:r>
      <w:proofErr w:type="spellStart"/>
      <w:r w:rsidR="00656770" w:rsidRPr="00580BD3">
        <w:rPr>
          <w:rFonts w:ascii="Times New Roman" w:hAnsi="Times New Roman" w:cs="Times New Roman"/>
          <w:i/>
          <w:color w:val="10131A"/>
        </w:rPr>
        <w:t>your</w:t>
      </w:r>
      <w:proofErr w:type="spellEnd"/>
      <w:r w:rsidR="00656770" w:rsidRPr="00580BD3">
        <w:rPr>
          <w:rFonts w:ascii="Times New Roman" w:hAnsi="Times New Roman" w:cs="Times New Roman"/>
          <w:i/>
          <w:color w:val="10131A"/>
        </w:rPr>
        <w:t xml:space="preserve"> </w:t>
      </w:r>
      <w:proofErr w:type="spellStart"/>
      <w:r w:rsidR="00656770" w:rsidRPr="00580BD3">
        <w:rPr>
          <w:rFonts w:ascii="Times New Roman" w:hAnsi="Times New Roman" w:cs="Times New Roman"/>
          <w:i/>
          <w:color w:val="10131A"/>
        </w:rPr>
        <w:t>own</w:t>
      </w:r>
      <w:proofErr w:type="spellEnd"/>
      <w:r w:rsidR="00656770" w:rsidRPr="00580BD3">
        <w:rPr>
          <w:rFonts w:ascii="Times New Roman" w:hAnsi="Times New Roman" w:cs="Times New Roman"/>
          <w:i/>
          <w:color w:val="10131A"/>
        </w:rPr>
        <w:t xml:space="preserve"> </w:t>
      </w:r>
      <w:proofErr w:type="spellStart"/>
      <w:r w:rsidR="00656770" w:rsidRPr="00580BD3">
        <w:rPr>
          <w:rFonts w:ascii="Times New Roman" w:hAnsi="Times New Roman" w:cs="Times New Roman"/>
          <w:i/>
          <w:color w:val="10131A"/>
        </w:rPr>
        <w:t>stamp</w:t>
      </w:r>
      <w:proofErr w:type="spellEnd"/>
      <w:r w:rsidR="00656770" w:rsidRPr="00580BD3">
        <w:rPr>
          <w:rFonts w:ascii="Times New Roman" w:hAnsi="Times New Roman" w:cs="Times New Roman"/>
          <w:i/>
          <w:color w:val="10131A"/>
        </w:rPr>
        <w:t xml:space="preserve">, </w:t>
      </w:r>
      <w:proofErr w:type="spellStart"/>
      <w:r w:rsidR="00656770" w:rsidRPr="00580BD3">
        <w:rPr>
          <w:rFonts w:ascii="Times New Roman" w:hAnsi="Times New Roman" w:cs="Times New Roman"/>
          <w:i/>
          <w:color w:val="10131A"/>
        </w:rPr>
        <w:t>Protect</w:t>
      </w:r>
      <w:proofErr w:type="spellEnd"/>
      <w:r w:rsidR="00656770" w:rsidRPr="00580BD3">
        <w:rPr>
          <w:rFonts w:ascii="Times New Roman" w:hAnsi="Times New Roman" w:cs="Times New Roman"/>
          <w:i/>
          <w:color w:val="10131A"/>
        </w:rPr>
        <w:t xml:space="preserve"> </w:t>
      </w:r>
      <w:proofErr w:type="spellStart"/>
      <w:r w:rsidR="00656770" w:rsidRPr="00580BD3">
        <w:rPr>
          <w:rFonts w:ascii="Times New Roman" w:hAnsi="Times New Roman" w:cs="Times New Roman"/>
          <w:i/>
          <w:color w:val="10131A"/>
        </w:rPr>
        <w:t>yo</w:t>
      </w:r>
      <w:r w:rsidR="00580BD3" w:rsidRPr="00580BD3">
        <w:rPr>
          <w:rFonts w:ascii="Times New Roman" w:hAnsi="Times New Roman" w:cs="Times New Roman"/>
          <w:i/>
          <w:color w:val="10131A"/>
        </w:rPr>
        <w:t>ur</w:t>
      </w:r>
      <w:proofErr w:type="spellEnd"/>
      <w:r w:rsidR="00580BD3" w:rsidRPr="00580BD3">
        <w:rPr>
          <w:rFonts w:ascii="Times New Roman" w:hAnsi="Times New Roman" w:cs="Times New Roman"/>
          <w:i/>
          <w:color w:val="10131A"/>
        </w:rPr>
        <w:t xml:space="preserve"> langage, </w:t>
      </w:r>
      <w:proofErr w:type="spellStart"/>
      <w:r w:rsidR="00580BD3" w:rsidRPr="00580BD3">
        <w:rPr>
          <w:rFonts w:ascii="Times New Roman" w:hAnsi="Times New Roman" w:cs="Times New Roman"/>
          <w:i/>
          <w:color w:val="10131A"/>
        </w:rPr>
        <w:t>Make</w:t>
      </w:r>
      <w:proofErr w:type="spellEnd"/>
      <w:r w:rsidR="00580BD3" w:rsidRPr="00580BD3">
        <w:rPr>
          <w:rFonts w:ascii="Times New Roman" w:hAnsi="Times New Roman" w:cs="Times New Roman"/>
          <w:i/>
          <w:color w:val="10131A"/>
        </w:rPr>
        <w:t xml:space="preserve"> </w:t>
      </w:r>
      <w:proofErr w:type="spellStart"/>
      <w:r w:rsidR="00580BD3" w:rsidRPr="00580BD3">
        <w:rPr>
          <w:rFonts w:ascii="Times New Roman" w:hAnsi="Times New Roman" w:cs="Times New Roman"/>
          <w:i/>
          <w:color w:val="10131A"/>
        </w:rPr>
        <w:t>your</w:t>
      </w:r>
      <w:proofErr w:type="spellEnd"/>
      <w:r w:rsidR="00580BD3" w:rsidRPr="00580BD3">
        <w:rPr>
          <w:rFonts w:ascii="Times New Roman" w:hAnsi="Times New Roman" w:cs="Times New Roman"/>
          <w:i/>
          <w:color w:val="10131A"/>
        </w:rPr>
        <w:t xml:space="preserve"> </w:t>
      </w:r>
      <w:proofErr w:type="spellStart"/>
      <w:r w:rsidR="00580BD3" w:rsidRPr="00580BD3">
        <w:rPr>
          <w:rFonts w:ascii="Times New Roman" w:hAnsi="Times New Roman" w:cs="Times New Roman"/>
          <w:i/>
          <w:color w:val="10131A"/>
        </w:rPr>
        <w:t>own</w:t>
      </w:r>
      <w:proofErr w:type="spellEnd"/>
      <w:r w:rsidR="00580BD3" w:rsidRPr="00580BD3">
        <w:rPr>
          <w:rFonts w:ascii="Times New Roman" w:hAnsi="Times New Roman" w:cs="Times New Roman"/>
          <w:i/>
          <w:color w:val="10131A"/>
        </w:rPr>
        <w:t xml:space="preserve"> flag</w:t>
      </w:r>
      <w:r w:rsidR="00580BD3">
        <w:rPr>
          <w:rFonts w:ascii="Times New Roman" w:hAnsi="Times New Roman" w:cs="Times New Roman"/>
          <w:color w:val="10131A"/>
        </w:rPr>
        <w:t>… »</w:t>
      </w:r>
      <w:r w:rsidR="00656770" w:rsidRPr="00391BFA">
        <w:rPr>
          <w:rFonts w:ascii="Times New Roman" w:hAnsi="Times New Roman" w:cs="Times New Roman"/>
          <w:color w:val="10131A"/>
        </w:rPr>
        <w:t>. Au fur à mesure que s</w:t>
      </w:r>
      <w:r w:rsidR="00580BD3">
        <w:rPr>
          <w:rFonts w:ascii="Times New Roman" w:hAnsi="Times New Roman" w:cs="Times New Roman"/>
          <w:color w:val="10131A"/>
        </w:rPr>
        <w:t>e développe la chanson et que s’</w:t>
      </w:r>
      <w:r w:rsidR="00656770" w:rsidRPr="00391BFA">
        <w:rPr>
          <w:rFonts w:ascii="Times New Roman" w:hAnsi="Times New Roman" w:cs="Times New Roman"/>
          <w:color w:val="10131A"/>
        </w:rPr>
        <w:t>intensifie un rythme martial, le ton est de plus en plus frénétique, pour confin</w:t>
      </w:r>
      <w:r w:rsidR="00580BD3">
        <w:rPr>
          <w:rFonts w:ascii="Times New Roman" w:hAnsi="Times New Roman" w:cs="Times New Roman"/>
          <w:color w:val="10131A"/>
        </w:rPr>
        <w:t>er à l’hystérie dans le final: « </w:t>
      </w:r>
      <w:proofErr w:type="spellStart"/>
      <w:r w:rsidR="00656770" w:rsidRPr="00580BD3">
        <w:rPr>
          <w:rFonts w:ascii="Times New Roman" w:hAnsi="Times New Roman" w:cs="Times New Roman"/>
          <w:i/>
          <w:color w:val="10131A"/>
        </w:rPr>
        <w:t>Raise</w:t>
      </w:r>
      <w:proofErr w:type="spellEnd"/>
      <w:r w:rsidR="00656770" w:rsidRPr="00580BD3">
        <w:rPr>
          <w:rFonts w:ascii="Times New Roman" w:hAnsi="Times New Roman" w:cs="Times New Roman"/>
          <w:i/>
          <w:color w:val="10131A"/>
        </w:rPr>
        <w:t xml:space="preserve"> </w:t>
      </w:r>
      <w:proofErr w:type="spellStart"/>
      <w:r w:rsidR="00656770" w:rsidRPr="00580BD3">
        <w:rPr>
          <w:rFonts w:ascii="Times New Roman" w:hAnsi="Times New Roman" w:cs="Times New Roman"/>
          <w:i/>
          <w:color w:val="10131A"/>
        </w:rPr>
        <w:t>your</w:t>
      </w:r>
      <w:proofErr w:type="spellEnd"/>
      <w:r w:rsidR="00656770" w:rsidRPr="00580BD3">
        <w:rPr>
          <w:rFonts w:ascii="Times New Roman" w:hAnsi="Times New Roman" w:cs="Times New Roman"/>
          <w:i/>
          <w:color w:val="10131A"/>
        </w:rPr>
        <w:t xml:space="preserve"> flag, </w:t>
      </w:r>
      <w:proofErr w:type="spellStart"/>
      <w:r w:rsidR="00656770" w:rsidRPr="00580BD3">
        <w:rPr>
          <w:rFonts w:ascii="Times New Roman" w:hAnsi="Times New Roman" w:cs="Times New Roman"/>
          <w:i/>
          <w:color w:val="10131A"/>
        </w:rPr>
        <w:t>higher</w:t>
      </w:r>
      <w:proofErr w:type="spellEnd"/>
      <w:r w:rsidR="00656770" w:rsidRPr="00580BD3">
        <w:rPr>
          <w:rFonts w:ascii="Times New Roman" w:hAnsi="Times New Roman" w:cs="Times New Roman"/>
          <w:i/>
          <w:color w:val="10131A"/>
        </w:rPr>
        <w:t xml:space="preserve">, </w:t>
      </w:r>
      <w:proofErr w:type="spellStart"/>
      <w:r w:rsidR="00656770" w:rsidRPr="00580BD3">
        <w:rPr>
          <w:rFonts w:ascii="Times New Roman" w:hAnsi="Times New Roman" w:cs="Times New Roman"/>
          <w:i/>
          <w:color w:val="10131A"/>
        </w:rPr>
        <w:t>higher</w:t>
      </w:r>
      <w:proofErr w:type="spellEnd"/>
      <w:r w:rsidR="00656770" w:rsidRPr="00580BD3">
        <w:rPr>
          <w:rFonts w:ascii="Times New Roman" w:hAnsi="Times New Roman" w:cs="Times New Roman"/>
          <w:i/>
          <w:color w:val="10131A"/>
        </w:rPr>
        <w:t xml:space="preserve">! … </w:t>
      </w:r>
      <w:proofErr w:type="spellStart"/>
      <w:r w:rsidR="00656770" w:rsidRPr="00580BD3">
        <w:rPr>
          <w:rFonts w:ascii="Times New Roman" w:hAnsi="Times New Roman" w:cs="Times New Roman"/>
          <w:i/>
          <w:color w:val="10131A"/>
        </w:rPr>
        <w:t>Declare</w:t>
      </w:r>
      <w:proofErr w:type="spellEnd"/>
      <w:r w:rsidR="00656770" w:rsidRPr="00580BD3">
        <w:rPr>
          <w:rFonts w:ascii="Times New Roman" w:hAnsi="Times New Roman" w:cs="Times New Roman"/>
          <w:i/>
          <w:color w:val="10131A"/>
        </w:rPr>
        <w:t xml:space="preserve"> </w:t>
      </w:r>
      <w:proofErr w:type="spellStart"/>
      <w:r w:rsidR="00656770" w:rsidRPr="00580BD3">
        <w:rPr>
          <w:rFonts w:ascii="Times New Roman" w:hAnsi="Times New Roman" w:cs="Times New Roman"/>
          <w:i/>
          <w:color w:val="10131A"/>
        </w:rPr>
        <w:t>independence</w:t>
      </w:r>
      <w:proofErr w:type="spellEnd"/>
      <w:r w:rsidR="00656770" w:rsidRPr="00580BD3">
        <w:rPr>
          <w:rFonts w:ascii="Times New Roman" w:hAnsi="Times New Roman" w:cs="Times New Roman"/>
          <w:i/>
          <w:color w:val="10131A"/>
        </w:rPr>
        <w:t xml:space="preserve">! </w:t>
      </w:r>
      <w:proofErr w:type="spellStart"/>
      <w:r w:rsidR="007213D5">
        <w:rPr>
          <w:rFonts w:ascii="Times New Roman" w:hAnsi="Times New Roman" w:cs="Times New Roman"/>
          <w:i/>
          <w:color w:val="10131A"/>
        </w:rPr>
        <w:t>Don’</w:t>
      </w:r>
      <w:r w:rsidR="00580BD3" w:rsidRPr="00580BD3">
        <w:rPr>
          <w:rFonts w:ascii="Times New Roman" w:hAnsi="Times New Roman" w:cs="Times New Roman"/>
          <w:i/>
          <w:color w:val="10131A"/>
        </w:rPr>
        <w:t>t</w:t>
      </w:r>
      <w:proofErr w:type="spellEnd"/>
      <w:r w:rsidR="00580BD3" w:rsidRPr="00580BD3">
        <w:rPr>
          <w:rFonts w:ascii="Times New Roman" w:hAnsi="Times New Roman" w:cs="Times New Roman"/>
          <w:i/>
          <w:color w:val="10131A"/>
        </w:rPr>
        <w:t xml:space="preserve"> let </w:t>
      </w:r>
      <w:proofErr w:type="spellStart"/>
      <w:r w:rsidR="00580BD3" w:rsidRPr="00580BD3">
        <w:rPr>
          <w:rFonts w:ascii="Times New Roman" w:hAnsi="Times New Roman" w:cs="Times New Roman"/>
          <w:i/>
          <w:color w:val="10131A"/>
        </w:rPr>
        <w:t>them</w:t>
      </w:r>
      <w:proofErr w:type="spellEnd"/>
      <w:r w:rsidR="00580BD3" w:rsidRPr="00580BD3">
        <w:rPr>
          <w:rFonts w:ascii="Times New Roman" w:hAnsi="Times New Roman" w:cs="Times New Roman"/>
          <w:i/>
          <w:color w:val="10131A"/>
        </w:rPr>
        <w:t xml:space="preserve"> do </w:t>
      </w:r>
      <w:proofErr w:type="spellStart"/>
      <w:r w:rsidR="00580BD3" w:rsidRPr="00580BD3">
        <w:rPr>
          <w:rFonts w:ascii="Times New Roman" w:hAnsi="Times New Roman" w:cs="Times New Roman"/>
          <w:i/>
          <w:color w:val="10131A"/>
        </w:rPr>
        <w:t>that</w:t>
      </w:r>
      <w:proofErr w:type="spellEnd"/>
      <w:r w:rsidR="00580BD3" w:rsidRPr="00580BD3">
        <w:rPr>
          <w:rFonts w:ascii="Times New Roman" w:hAnsi="Times New Roman" w:cs="Times New Roman"/>
          <w:i/>
          <w:color w:val="10131A"/>
        </w:rPr>
        <w:t xml:space="preserve"> to </w:t>
      </w:r>
      <w:proofErr w:type="spellStart"/>
      <w:r w:rsidR="00580BD3" w:rsidRPr="00580BD3">
        <w:rPr>
          <w:rFonts w:ascii="Times New Roman" w:hAnsi="Times New Roman" w:cs="Times New Roman"/>
          <w:i/>
          <w:color w:val="10131A"/>
        </w:rPr>
        <w:t>you</w:t>
      </w:r>
      <w:proofErr w:type="spellEnd"/>
      <w:r w:rsidR="00580BD3" w:rsidRPr="00580BD3">
        <w:rPr>
          <w:rFonts w:ascii="Times New Roman" w:hAnsi="Times New Roman" w:cs="Times New Roman"/>
          <w:i/>
          <w:color w:val="10131A"/>
        </w:rPr>
        <w:t xml:space="preserve"> !</w:t>
      </w:r>
      <w:r w:rsidR="00580BD3">
        <w:rPr>
          <w:rFonts w:ascii="Times New Roman" w:hAnsi="Times New Roman" w:cs="Times New Roman"/>
          <w:color w:val="10131A"/>
        </w:rPr>
        <w:t> »</w:t>
      </w:r>
      <w:r w:rsidR="00656770" w:rsidRPr="00391BFA">
        <w:rPr>
          <w:rFonts w:ascii="Times New Roman" w:hAnsi="Times New Roman" w:cs="Times New Roman"/>
          <w:color w:val="10131A"/>
        </w:rPr>
        <w:t xml:space="preserve">. </w:t>
      </w:r>
      <w:r w:rsidR="00580BD3">
        <w:rPr>
          <w:rFonts w:ascii="Times New Roman" w:hAnsi="Times New Roman" w:cs="Times New Roman"/>
          <w:color w:val="10131A"/>
        </w:rPr>
        <w:t>Cet appel à l’indépendance pose évidemment question en droit international</w:t>
      </w:r>
      <w:r w:rsidR="007213D5">
        <w:rPr>
          <w:rFonts w:ascii="Times New Roman" w:hAnsi="Times New Roman" w:cs="Times New Roman"/>
          <w:color w:val="10131A"/>
        </w:rPr>
        <w:t xml:space="preserve">, un droit que </w:t>
      </w:r>
      <w:proofErr w:type="spellStart"/>
      <w:r w:rsidR="007213D5">
        <w:rPr>
          <w:rFonts w:ascii="Times New Roman" w:hAnsi="Times New Roman" w:cs="Times New Roman"/>
          <w:color w:val="10131A"/>
        </w:rPr>
        <w:t>Björk</w:t>
      </w:r>
      <w:proofErr w:type="spellEnd"/>
      <w:r w:rsidR="007213D5">
        <w:rPr>
          <w:rFonts w:ascii="Times New Roman" w:hAnsi="Times New Roman" w:cs="Times New Roman"/>
          <w:color w:val="10131A"/>
        </w:rPr>
        <w:t xml:space="preserve"> n’invoque pas en tant que tel, même si elle se référera à la « justice » dans certains des nombreux concerts qu’elle ponctuera par cette chanson (v. l’extrait de ce concert à Taipe</w:t>
      </w:r>
      <w:r w:rsidR="00274DBE">
        <w:rPr>
          <w:rFonts w:ascii="Times New Roman" w:hAnsi="Times New Roman" w:cs="Times New Roman"/>
          <w:color w:val="10131A"/>
        </w:rPr>
        <w:t>i</w:t>
      </w:r>
      <w:r w:rsidR="007213D5">
        <w:rPr>
          <w:rFonts w:ascii="Times New Roman" w:hAnsi="Times New Roman" w:cs="Times New Roman"/>
          <w:color w:val="10131A"/>
        </w:rPr>
        <w:t xml:space="preserve">, </w:t>
      </w:r>
      <w:hyperlink r:id="rId6" w:history="1">
        <w:r w:rsidR="007213D5" w:rsidRPr="00391BFA">
          <w:rPr>
            <w:rStyle w:val="Lienhypertexte"/>
            <w:rFonts w:ascii="Times New Roman" w:hAnsi="Times New Roman" w:cs="Times New Roman"/>
          </w:rPr>
          <w:t>https://www.youtube.com/watch?v=CiGXGcCQslE</w:t>
        </w:r>
      </w:hyperlink>
      <w:r w:rsidR="007213D5">
        <w:rPr>
          <w:rFonts w:ascii="Times New Roman" w:hAnsi="Times New Roman" w:cs="Times New Roman"/>
        </w:rPr>
        <w:t>)</w:t>
      </w:r>
      <w:r w:rsidR="007213D5">
        <w:rPr>
          <w:rFonts w:ascii="Times New Roman" w:hAnsi="Times New Roman" w:cs="Times New Roman"/>
          <w:color w:val="10131A"/>
        </w:rPr>
        <w:t xml:space="preserve">. </w:t>
      </w:r>
    </w:p>
    <w:p w14:paraId="56CCB04C" w14:textId="77777777" w:rsidR="007213D5" w:rsidRDefault="007213D5" w:rsidP="00391BFA">
      <w:pPr>
        <w:jc w:val="both"/>
        <w:rPr>
          <w:rFonts w:ascii="Times New Roman" w:hAnsi="Times New Roman" w:cs="Times New Roman"/>
          <w:color w:val="10131A"/>
        </w:rPr>
      </w:pPr>
    </w:p>
    <w:p w14:paraId="059447FA" w14:textId="69BC75A4" w:rsidR="007213D5" w:rsidRDefault="007213D5" w:rsidP="00391BFA">
      <w:pPr>
        <w:jc w:val="both"/>
        <w:rPr>
          <w:rFonts w:ascii="Times New Roman" w:hAnsi="Times New Roman" w:cs="Times New Roman"/>
          <w:color w:val="10131A"/>
        </w:rPr>
      </w:pPr>
      <w:r>
        <w:rPr>
          <w:rFonts w:ascii="Times New Roman" w:hAnsi="Times New Roman" w:cs="Times New Roman"/>
          <w:color w:val="10131A"/>
        </w:rPr>
        <w:t xml:space="preserve">La première interrogation qui surgit est celle de savoir à qui elle s’adresse. </w:t>
      </w:r>
      <w:r w:rsidR="00580BD3">
        <w:rPr>
          <w:rFonts w:ascii="Times New Roman" w:hAnsi="Times New Roman" w:cs="Times New Roman"/>
          <w:color w:val="10131A"/>
        </w:rPr>
        <w:t>« </w:t>
      </w:r>
      <w:proofErr w:type="spellStart"/>
      <w:r w:rsidR="00656770" w:rsidRPr="00580BD3">
        <w:rPr>
          <w:rFonts w:ascii="Times New Roman" w:hAnsi="Times New Roman" w:cs="Times New Roman"/>
          <w:i/>
          <w:color w:val="10131A"/>
        </w:rPr>
        <w:t>Damn</w:t>
      </w:r>
      <w:proofErr w:type="spellEnd"/>
      <w:r w:rsidR="00656770" w:rsidRPr="00580BD3">
        <w:rPr>
          <w:rFonts w:ascii="Times New Roman" w:hAnsi="Times New Roman" w:cs="Times New Roman"/>
          <w:i/>
          <w:color w:val="10131A"/>
        </w:rPr>
        <w:t xml:space="preserve"> </w:t>
      </w:r>
      <w:proofErr w:type="spellStart"/>
      <w:r w:rsidR="00656770" w:rsidRPr="00580BD3">
        <w:rPr>
          <w:rFonts w:ascii="Times New Roman" w:hAnsi="Times New Roman" w:cs="Times New Roman"/>
          <w:i/>
          <w:color w:val="10131A"/>
        </w:rPr>
        <w:t>colonists</w:t>
      </w:r>
      <w:proofErr w:type="spellEnd"/>
      <w:r w:rsidR="00656770" w:rsidRPr="00580BD3">
        <w:rPr>
          <w:rFonts w:ascii="Times New Roman" w:hAnsi="Times New Roman" w:cs="Times New Roman"/>
          <w:i/>
          <w:color w:val="10131A"/>
        </w:rPr>
        <w:t xml:space="preserve"> Ignore </w:t>
      </w:r>
      <w:proofErr w:type="spellStart"/>
      <w:r w:rsidR="00656770" w:rsidRPr="00580BD3">
        <w:rPr>
          <w:rFonts w:ascii="Times New Roman" w:hAnsi="Times New Roman" w:cs="Times New Roman"/>
          <w:i/>
          <w:color w:val="10131A"/>
        </w:rPr>
        <w:t>their</w:t>
      </w:r>
      <w:proofErr w:type="spellEnd"/>
      <w:r w:rsidR="00656770" w:rsidRPr="00580BD3">
        <w:rPr>
          <w:rFonts w:ascii="Times New Roman" w:hAnsi="Times New Roman" w:cs="Times New Roman"/>
          <w:i/>
          <w:color w:val="10131A"/>
        </w:rPr>
        <w:t xml:space="preserve"> </w:t>
      </w:r>
      <w:proofErr w:type="spellStart"/>
      <w:r w:rsidR="00656770" w:rsidRPr="00580BD3">
        <w:rPr>
          <w:rFonts w:ascii="Times New Roman" w:hAnsi="Times New Roman" w:cs="Times New Roman"/>
          <w:i/>
          <w:color w:val="10131A"/>
        </w:rPr>
        <w:t>patr</w:t>
      </w:r>
      <w:r w:rsidR="00580BD3" w:rsidRPr="00580BD3">
        <w:rPr>
          <w:rFonts w:ascii="Times New Roman" w:hAnsi="Times New Roman" w:cs="Times New Roman"/>
          <w:i/>
          <w:color w:val="10131A"/>
        </w:rPr>
        <w:t>onizing</w:t>
      </w:r>
      <w:proofErr w:type="spellEnd"/>
      <w:r w:rsidR="00580BD3">
        <w:rPr>
          <w:rFonts w:ascii="Times New Roman" w:hAnsi="Times New Roman" w:cs="Times New Roman"/>
          <w:color w:val="10131A"/>
        </w:rPr>
        <w:t> »</w:t>
      </w:r>
      <w:r w:rsidR="00656770" w:rsidRPr="00391BFA">
        <w:rPr>
          <w:rFonts w:ascii="Times New Roman" w:hAnsi="Times New Roman" w:cs="Times New Roman"/>
          <w:color w:val="10131A"/>
        </w:rPr>
        <w:t xml:space="preserve">, </w:t>
      </w:r>
      <w:r w:rsidR="00580BD3">
        <w:rPr>
          <w:rFonts w:ascii="Times New Roman" w:hAnsi="Times New Roman" w:cs="Times New Roman"/>
          <w:color w:val="10131A"/>
        </w:rPr>
        <w:t>scande</w:t>
      </w:r>
      <w:r w:rsidR="00656770" w:rsidRPr="00391BFA">
        <w:rPr>
          <w:rFonts w:ascii="Times New Roman" w:hAnsi="Times New Roman" w:cs="Times New Roman"/>
          <w:color w:val="10131A"/>
        </w:rPr>
        <w:t xml:space="preserve">-t-elle, </w:t>
      </w:r>
      <w:r w:rsidR="00580BD3">
        <w:rPr>
          <w:rFonts w:ascii="Times New Roman" w:hAnsi="Times New Roman" w:cs="Times New Roman"/>
          <w:color w:val="10131A"/>
        </w:rPr>
        <w:t>renvoyant clairement à ce qu’elle considère comme des peuples coloniaux.</w:t>
      </w:r>
      <w:r>
        <w:rPr>
          <w:rFonts w:ascii="Times New Roman" w:hAnsi="Times New Roman" w:cs="Times New Roman"/>
          <w:color w:val="10131A"/>
        </w:rPr>
        <w:t xml:space="preserve"> On pourrait </w:t>
      </w:r>
      <w:r w:rsidR="00656770" w:rsidRPr="00391BFA">
        <w:rPr>
          <w:rFonts w:ascii="Times New Roman" w:hAnsi="Times New Roman" w:cs="Times New Roman"/>
          <w:color w:val="10131A"/>
        </w:rPr>
        <w:t>pense</w:t>
      </w:r>
      <w:r>
        <w:rPr>
          <w:rFonts w:ascii="Times New Roman" w:hAnsi="Times New Roman" w:cs="Times New Roman"/>
          <w:color w:val="10131A"/>
        </w:rPr>
        <w:t>r</w:t>
      </w:r>
      <w:r w:rsidR="00656770" w:rsidRPr="00391BFA">
        <w:rPr>
          <w:rFonts w:ascii="Times New Roman" w:hAnsi="Times New Roman" w:cs="Times New Roman"/>
          <w:color w:val="10131A"/>
        </w:rPr>
        <w:t xml:space="preserve"> ici à la catégorie des peuples coloniaux, au sens des résoluti</w:t>
      </w:r>
      <w:r w:rsidR="005133B3">
        <w:rPr>
          <w:rFonts w:ascii="Times New Roman" w:hAnsi="Times New Roman" w:cs="Times New Roman"/>
          <w:color w:val="10131A"/>
        </w:rPr>
        <w:t>ons 1514 (XV) et 1541 (XV) de l’</w:t>
      </w:r>
      <w:r w:rsidR="00656770" w:rsidRPr="00391BFA">
        <w:rPr>
          <w:rFonts w:ascii="Times New Roman" w:hAnsi="Times New Roman" w:cs="Times New Roman"/>
          <w:color w:val="10131A"/>
        </w:rPr>
        <w:t>Assemblée générale des Nations Unies</w:t>
      </w:r>
      <w:r>
        <w:rPr>
          <w:rFonts w:ascii="Times New Roman" w:hAnsi="Times New Roman" w:cs="Times New Roman"/>
          <w:color w:val="10131A"/>
        </w:rPr>
        <w:t>, toutes deux adoptées en 1960</w:t>
      </w:r>
      <w:r w:rsidR="005133B3">
        <w:rPr>
          <w:rFonts w:ascii="Times New Roman" w:hAnsi="Times New Roman" w:cs="Times New Roman"/>
          <w:color w:val="10131A"/>
        </w:rPr>
        <w:t>. D’</w:t>
      </w:r>
      <w:r w:rsidR="00656770" w:rsidRPr="00391BFA">
        <w:rPr>
          <w:rFonts w:ascii="Times New Roman" w:hAnsi="Times New Roman" w:cs="Times New Roman"/>
          <w:color w:val="10131A"/>
        </w:rPr>
        <w:t>un autre côté, le contexte tend vers une interprétation plus</w:t>
      </w:r>
      <w:r w:rsidR="005133B3">
        <w:rPr>
          <w:rFonts w:ascii="Times New Roman" w:hAnsi="Times New Roman" w:cs="Times New Roman"/>
          <w:color w:val="10131A"/>
        </w:rPr>
        <w:t xml:space="preserve"> large: comme l’</w:t>
      </w:r>
      <w:r>
        <w:rPr>
          <w:rFonts w:ascii="Times New Roman" w:hAnsi="Times New Roman" w:cs="Times New Roman"/>
          <w:color w:val="10131A"/>
        </w:rPr>
        <w:t>illustre sa vidé</w:t>
      </w:r>
      <w:r w:rsidR="00656770" w:rsidRPr="00391BFA">
        <w:rPr>
          <w:rFonts w:ascii="Times New Roman" w:hAnsi="Times New Roman" w:cs="Times New Roman"/>
          <w:color w:val="10131A"/>
        </w:rPr>
        <w:t>o reproduite ci-dessous (voyez les brassards portés par les personn</w:t>
      </w:r>
      <w:r>
        <w:rPr>
          <w:rFonts w:ascii="Times New Roman" w:hAnsi="Times New Roman" w:cs="Times New Roman"/>
          <w:color w:val="10131A"/>
        </w:rPr>
        <w:t>ages, qui représentant les drapeaux</w:t>
      </w:r>
      <w:r w:rsidR="00B16D05">
        <w:rPr>
          <w:rFonts w:ascii="Times New Roman" w:hAnsi="Times New Roman" w:cs="Times New Roman"/>
          <w:color w:val="10131A"/>
        </w:rPr>
        <w:t xml:space="preserve"> des deux entités en question</w:t>
      </w:r>
      <w:r>
        <w:rPr>
          <w:rFonts w:ascii="Times New Roman" w:hAnsi="Times New Roman" w:cs="Times New Roman"/>
          <w:color w:val="10131A"/>
        </w:rPr>
        <w:t xml:space="preserve">), la chanson a dès </w:t>
      </w:r>
      <w:r w:rsidR="00317FE3">
        <w:rPr>
          <w:rFonts w:ascii="Times New Roman" w:hAnsi="Times New Roman" w:cs="Times New Roman"/>
          <w:color w:val="10131A"/>
        </w:rPr>
        <w:t>l’origine été dédiée aux îles Féroé</w:t>
      </w:r>
      <w:r w:rsidR="00656770" w:rsidRPr="00391BFA">
        <w:rPr>
          <w:rFonts w:ascii="Times New Roman" w:hAnsi="Times New Roman" w:cs="Times New Roman"/>
          <w:color w:val="10131A"/>
        </w:rPr>
        <w:t xml:space="preserve"> et au Groenland, toutes deux des dépendances danoises, comme l</w:t>
      </w:r>
      <w:r w:rsidR="00317FE3">
        <w:rPr>
          <w:rFonts w:ascii="Times New Roman" w:hAnsi="Times New Roman" w:cs="Times New Roman"/>
          <w:color w:val="10131A"/>
        </w:rPr>
        <w:t>’</w:t>
      </w:r>
      <w:r>
        <w:rPr>
          <w:rFonts w:ascii="Times New Roman" w:hAnsi="Times New Roman" w:cs="Times New Roman"/>
          <w:color w:val="10131A"/>
        </w:rPr>
        <w:t xml:space="preserve">Islande (la patrie de </w:t>
      </w:r>
      <w:proofErr w:type="spellStart"/>
      <w:r>
        <w:rPr>
          <w:rFonts w:ascii="Times New Roman" w:hAnsi="Times New Roman" w:cs="Times New Roman"/>
          <w:color w:val="10131A"/>
        </w:rPr>
        <w:t>Björk</w:t>
      </w:r>
      <w:proofErr w:type="spellEnd"/>
      <w:r>
        <w:rPr>
          <w:rFonts w:ascii="Times New Roman" w:hAnsi="Times New Roman" w:cs="Times New Roman"/>
          <w:color w:val="10131A"/>
        </w:rPr>
        <w:t>) l’</w:t>
      </w:r>
      <w:r w:rsidR="00656770" w:rsidRPr="00391BFA">
        <w:rPr>
          <w:rFonts w:ascii="Times New Roman" w:hAnsi="Times New Roman" w:cs="Times New Roman"/>
          <w:color w:val="10131A"/>
        </w:rPr>
        <w:t xml:space="preserve">était antérieurement. </w:t>
      </w:r>
      <w:r>
        <w:rPr>
          <w:rFonts w:ascii="Times New Roman" w:hAnsi="Times New Roman" w:cs="Times New Roman"/>
          <w:color w:val="10131A"/>
        </w:rPr>
        <w:t xml:space="preserve">Or, ces </w:t>
      </w:r>
      <w:r w:rsidR="00E054BA">
        <w:rPr>
          <w:rFonts w:ascii="Times New Roman" w:hAnsi="Times New Roman" w:cs="Times New Roman"/>
          <w:color w:val="10131A"/>
        </w:rPr>
        <w:t>entités</w:t>
      </w:r>
      <w:r>
        <w:rPr>
          <w:rFonts w:ascii="Times New Roman" w:hAnsi="Times New Roman" w:cs="Times New Roman"/>
          <w:color w:val="10131A"/>
        </w:rPr>
        <w:t xml:space="preserve"> ne sont généralement pas considérés comme des « territoires non-autonomes » abritant des « peuples coloniaux » au sens juridique du terme. Si l’on reprend les instruments juridiques élaborés par l’ONU, en effet, cette catégorie a été définie très strictement comme requérant plusieurs conditions cumulatives : un territoire « géographiquement séparé et ethniquement ou culturellement distinct du pays qui l’administre » (résolution 1541 (XV), principe IV), et « </w:t>
      </w:r>
      <w:proofErr w:type="spellStart"/>
      <w:r>
        <w:rPr>
          <w:rFonts w:ascii="Times New Roman" w:hAnsi="Times New Roman" w:cs="Times New Roman"/>
          <w:color w:val="10131A"/>
        </w:rPr>
        <w:t>plac</w:t>
      </w:r>
      <w:proofErr w:type="spellEnd"/>
      <w:r>
        <w:rPr>
          <w:rFonts w:ascii="Times New Roman" w:hAnsi="Times New Roman" w:cs="Times New Roman"/>
          <w:color w:val="10131A"/>
        </w:rPr>
        <w:t>[é] arbitrairement dans une position ou un état de subordination » (</w:t>
      </w:r>
      <w:r>
        <w:rPr>
          <w:rFonts w:ascii="Times New Roman" w:hAnsi="Times New Roman" w:cs="Times New Roman"/>
          <w:i/>
          <w:color w:val="10131A"/>
        </w:rPr>
        <w:t>idem</w:t>
      </w:r>
      <w:r>
        <w:rPr>
          <w:rFonts w:ascii="Times New Roman" w:hAnsi="Times New Roman" w:cs="Times New Roman"/>
          <w:color w:val="10131A"/>
        </w:rPr>
        <w:t>, principe V) en faveur de la métropole.</w:t>
      </w:r>
      <w:r w:rsidR="00FE22D5">
        <w:rPr>
          <w:rFonts w:ascii="Times New Roman" w:hAnsi="Times New Roman" w:cs="Times New Roman"/>
          <w:color w:val="10131A"/>
        </w:rPr>
        <w:t xml:space="preserve"> En l’espèce, il est sans doute difficile de considérer que ces deux territoires, qui bénéficient d’un statut particulier d’autonomie au sein de l’Etat danois, sont « arbitrairement subordonnés » à ce dernier. Le statut juridique des habitants concernés n’est en tout cas certainement pas comparable à celui qui caractérisait les habitants des colonies « classiques », en Afrique et en Asie, celles qu’ont eu à l’esprit les rédacteurs des grandes résolutions de l’Assemblée générale de l’ONU. En tout état de cause</w:t>
      </w:r>
      <w:r w:rsidR="00317FE3">
        <w:rPr>
          <w:rFonts w:ascii="Times New Roman" w:hAnsi="Times New Roman" w:cs="Times New Roman"/>
          <w:color w:val="10131A"/>
        </w:rPr>
        <w:t>, ni le Groenland ni les îles Féroé</w:t>
      </w:r>
      <w:r w:rsidR="00FE22D5">
        <w:rPr>
          <w:rFonts w:ascii="Times New Roman" w:hAnsi="Times New Roman" w:cs="Times New Roman"/>
          <w:color w:val="10131A"/>
        </w:rPr>
        <w:t xml:space="preserve"> ne se trouvent sur la liste des territoires non-autonomes tenue à jour par les Nations Unies </w:t>
      </w:r>
      <w:r w:rsidR="00FE22D5">
        <w:rPr>
          <w:rFonts w:ascii="Times New Roman" w:hAnsi="Times New Roman" w:cs="Times New Roman"/>
          <w:color w:val="10131A"/>
        </w:rPr>
        <w:lastRenderedPageBreak/>
        <w:t>(</w:t>
      </w:r>
      <w:hyperlink r:id="rId7" w:history="1">
        <w:r w:rsidR="00FE22D5" w:rsidRPr="00FC6CA8">
          <w:rPr>
            <w:rStyle w:val="Lienhypertexte"/>
            <w:rFonts w:ascii="Times New Roman" w:hAnsi="Times New Roman" w:cs="Times New Roman"/>
          </w:rPr>
          <w:t>http://www.un.org/fr/decolonization/nonselfgovterritories.shtml</w:t>
        </w:r>
      </w:hyperlink>
      <w:r w:rsidR="00FE22D5">
        <w:rPr>
          <w:rFonts w:ascii="Times New Roman" w:hAnsi="Times New Roman" w:cs="Times New Roman"/>
          <w:color w:val="10131A"/>
        </w:rPr>
        <w:t xml:space="preserve">). </w:t>
      </w:r>
      <w:r w:rsidR="008A7B14">
        <w:rPr>
          <w:rFonts w:ascii="Times New Roman" w:hAnsi="Times New Roman" w:cs="Times New Roman"/>
          <w:color w:val="10131A"/>
        </w:rPr>
        <w:t>En fait, aujourd’hui, les territoires coloniaux sont devenus très limités en nombre, les principaux cas d’autodétermination non résolus renvoyant plutôt à des peuples sous occupation, comme l</w:t>
      </w:r>
      <w:r w:rsidR="009921A1">
        <w:rPr>
          <w:rFonts w:ascii="Times New Roman" w:hAnsi="Times New Roman" w:cs="Times New Roman"/>
          <w:color w:val="10131A"/>
        </w:rPr>
        <w:t>es peuples de la Palestine ou du</w:t>
      </w:r>
      <w:r w:rsidR="008A7B14">
        <w:rPr>
          <w:rFonts w:ascii="Times New Roman" w:hAnsi="Times New Roman" w:cs="Times New Roman"/>
          <w:color w:val="10131A"/>
        </w:rPr>
        <w:t xml:space="preserve"> Sahara occidental.</w:t>
      </w:r>
    </w:p>
    <w:p w14:paraId="2499F8AB" w14:textId="77777777" w:rsidR="00FE22D5" w:rsidRDefault="00FE22D5" w:rsidP="00391BFA">
      <w:pPr>
        <w:jc w:val="both"/>
        <w:rPr>
          <w:rFonts w:ascii="Times New Roman" w:hAnsi="Times New Roman" w:cs="Times New Roman"/>
          <w:color w:val="10131A"/>
        </w:rPr>
      </w:pPr>
    </w:p>
    <w:p w14:paraId="41E59076" w14:textId="7DEC1268" w:rsidR="00FE22D5" w:rsidRPr="007213D5" w:rsidRDefault="00FE22D5" w:rsidP="00391BFA">
      <w:pPr>
        <w:jc w:val="both"/>
        <w:rPr>
          <w:rFonts w:ascii="Times New Roman" w:hAnsi="Times New Roman" w:cs="Times New Roman"/>
          <w:color w:val="10131A"/>
        </w:rPr>
      </w:pPr>
      <w:r>
        <w:rPr>
          <w:rFonts w:ascii="Times New Roman" w:hAnsi="Times New Roman" w:cs="Times New Roman"/>
          <w:color w:val="10131A"/>
        </w:rPr>
        <w:t xml:space="preserve">Mais peut-être </w:t>
      </w:r>
      <w:proofErr w:type="spellStart"/>
      <w:r>
        <w:rPr>
          <w:rFonts w:ascii="Times New Roman" w:hAnsi="Times New Roman" w:cs="Times New Roman"/>
          <w:color w:val="10131A"/>
        </w:rPr>
        <w:t>Björk</w:t>
      </w:r>
      <w:proofErr w:type="spellEnd"/>
      <w:r>
        <w:rPr>
          <w:rFonts w:ascii="Times New Roman" w:hAnsi="Times New Roman" w:cs="Times New Roman"/>
          <w:color w:val="10131A"/>
        </w:rPr>
        <w:t xml:space="preserve"> a-t-elle été sensible à une théorie</w:t>
      </w:r>
      <w:r w:rsidR="00192112">
        <w:rPr>
          <w:rFonts w:ascii="Times New Roman" w:hAnsi="Times New Roman" w:cs="Times New Roman"/>
          <w:color w:val="10131A"/>
        </w:rPr>
        <w:t>, dite de la « sécession-remède »,</w:t>
      </w:r>
      <w:r>
        <w:rPr>
          <w:rFonts w:ascii="Times New Roman" w:hAnsi="Times New Roman" w:cs="Times New Roman"/>
          <w:color w:val="10131A"/>
        </w:rPr>
        <w:t xml:space="preserve"> visant à étendre les titulaires du droit à l’autodétermination à toutes les minorités qui</w:t>
      </w:r>
      <w:r w:rsidR="00192112">
        <w:rPr>
          <w:rFonts w:ascii="Times New Roman" w:hAnsi="Times New Roman" w:cs="Times New Roman"/>
          <w:color w:val="10131A"/>
        </w:rPr>
        <w:t xml:space="preserve"> sub</w:t>
      </w:r>
      <w:r w:rsidR="006517D5">
        <w:rPr>
          <w:rFonts w:ascii="Times New Roman" w:hAnsi="Times New Roman" w:cs="Times New Roman"/>
          <w:color w:val="10131A"/>
        </w:rPr>
        <w:t xml:space="preserve">issent une répression violente ? </w:t>
      </w:r>
      <w:r w:rsidR="00192112">
        <w:rPr>
          <w:rFonts w:ascii="Times New Roman" w:hAnsi="Times New Roman" w:cs="Times New Roman"/>
          <w:color w:val="10131A"/>
        </w:rPr>
        <w:t xml:space="preserve">Cette théorie n’a cependant, à ce jour, été consacrée ni dans les textes (aucune nouvelle résolution assimilable à celles évoquées ci-dessous n’a été adoptée) ni dans la pratique. Précisément, la chanson de </w:t>
      </w:r>
      <w:proofErr w:type="spellStart"/>
      <w:r w:rsidR="00192112">
        <w:rPr>
          <w:rFonts w:ascii="Times New Roman" w:hAnsi="Times New Roman" w:cs="Times New Roman"/>
          <w:color w:val="10131A"/>
        </w:rPr>
        <w:t>Björk</w:t>
      </w:r>
      <w:proofErr w:type="spellEnd"/>
      <w:r w:rsidR="00192112">
        <w:rPr>
          <w:rFonts w:ascii="Times New Roman" w:hAnsi="Times New Roman" w:cs="Times New Roman"/>
          <w:color w:val="10131A"/>
        </w:rPr>
        <w:t xml:space="preserve"> paraît quelques semaines avant la proclamation unilatérale d’indépendance du Kosovo, en mars 2008, et quelques mois avant la crise géorgienne de l’été 2008 qui débouchera sur la reconnaissance par la Russie de l’indépendance de l’Ossétie du sud et de l’</w:t>
      </w:r>
      <w:r w:rsidR="006517D5">
        <w:rPr>
          <w:rFonts w:ascii="Times New Roman" w:hAnsi="Times New Roman" w:cs="Times New Roman"/>
          <w:color w:val="10131A"/>
        </w:rPr>
        <w:t>Ab</w:t>
      </w:r>
      <w:r w:rsidR="00192112">
        <w:rPr>
          <w:rFonts w:ascii="Times New Roman" w:hAnsi="Times New Roman" w:cs="Times New Roman"/>
          <w:color w:val="10131A"/>
        </w:rPr>
        <w:t xml:space="preserve">khazie. </w:t>
      </w:r>
      <w:r w:rsidR="006517D5">
        <w:rPr>
          <w:rFonts w:ascii="Times New Roman" w:hAnsi="Times New Roman" w:cs="Times New Roman"/>
          <w:color w:val="10131A"/>
        </w:rPr>
        <w:t xml:space="preserve">On ne peut cependant pas dire que ces précédents aient vu émerger un consensus en faveur d’un élargissement du droit à l’autodétermination. Le Kosovo est aujourd’hui loin d’être reconnu par l’ensemble des Etats membres de l’ONU, pour ne pas parler des deux entités géorgiennes sécessionnistes. Lors d’un concert qui a eu lieu au Japon, </w:t>
      </w:r>
      <w:proofErr w:type="spellStart"/>
      <w:r w:rsidR="006517D5" w:rsidRPr="00391BFA">
        <w:rPr>
          <w:rFonts w:ascii="Times New Roman" w:hAnsi="Times New Roman" w:cs="Times New Roman"/>
          <w:color w:val="10131A"/>
        </w:rPr>
        <w:t>Björk</w:t>
      </w:r>
      <w:proofErr w:type="spellEnd"/>
      <w:r w:rsidR="006517D5">
        <w:rPr>
          <w:rFonts w:ascii="Times New Roman" w:hAnsi="Times New Roman" w:cs="Times New Roman"/>
          <w:color w:val="10131A"/>
        </w:rPr>
        <w:t xml:space="preserve"> a d’ailleurs d</w:t>
      </w:r>
      <w:r w:rsidR="00317FE3">
        <w:rPr>
          <w:rFonts w:ascii="Times New Roman" w:hAnsi="Times New Roman" w:cs="Times New Roman"/>
          <w:color w:val="10131A"/>
        </w:rPr>
        <w:t>édicacé « </w:t>
      </w:r>
      <w:proofErr w:type="spellStart"/>
      <w:r w:rsidR="00317FE3">
        <w:rPr>
          <w:rFonts w:ascii="Times New Roman" w:hAnsi="Times New Roman" w:cs="Times New Roman"/>
          <w:color w:val="10131A"/>
        </w:rPr>
        <w:t>Declare</w:t>
      </w:r>
      <w:proofErr w:type="spellEnd"/>
      <w:r w:rsidR="00317FE3">
        <w:rPr>
          <w:rFonts w:ascii="Times New Roman" w:hAnsi="Times New Roman" w:cs="Times New Roman"/>
          <w:color w:val="10131A"/>
        </w:rPr>
        <w:t xml:space="preserve"> Independence</w:t>
      </w:r>
      <w:r w:rsidR="006517D5">
        <w:rPr>
          <w:rFonts w:ascii="Times New Roman" w:hAnsi="Times New Roman" w:cs="Times New Roman"/>
          <w:color w:val="10131A"/>
        </w:rPr>
        <w:t> » au Kosovo, ce qui n’a pas manqué de susciter la polémique. Son militantisme a été loué par la communauté albanaise (</w:t>
      </w:r>
      <w:hyperlink r:id="rId8" w:history="1">
        <w:r w:rsidR="006517D5" w:rsidRPr="00391BFA">
          <w:rPr>
            <w:rStyle w:val="Lienhypertexte"/>
            <w:rFonts w:ascii="Times New Roman" w:hAnsi="Times New Roman" w:cs="Times New Roman"/>
          </w:rPr>
          <w:t>https://www.youtube.com/watch?v=jxNM94u7MnA</w:t>
        </w:r>
      </w:hyperlink>
      <w:r w:rsidR="006517D5">
        <w:rPr>
          <w:rFonts w:ascii="Times New Roman" w:hAnsi="Times New Roman" w:cs="Times New Roman"/>
          <w:color w:val="10131A"/>
        </w:rPr>
        <w:t xml:space="preserve">), alors qu’elle lui a valu en revanche l’annulation d’un concert qui devait avoir lieu à </w:t>
      </w:r>
      <w:proofErr w:type="spellStart"/>
      <w:r w:rsidR="006517D5">
        <w:rPr>
          <w:rFonts w:ascii="Times New Roman" w:hAnsi="Times New Roman" w:cs="Times New Roman"/>
          <w:color w:val="10131A"/>
        </w:rPr>
        <w:t>Novi</w:t>
      </w:r>
      <w:proofErr w:type="spellEnd"/>
      <w:r w:rsidR="006517D5">
        <w:rPr>
          <w:rFonts w:ascii="Times New Roman" w:hAnsi="Times New Roman" w:cs="Times New Roman"/>
          <w:color w:val="10131A"/>
        </w:rPr>
        <w:t xml:space="preserve"> </w:t>
      </w:r>
      <w:proofErr w:type="spellStart"/>
      <w:r w:rsidR="006517D5">
        <w:rPr>
          <w:rFonts w:ascii="Times New Roman" w:hAnsi="Times New Roman" w:cs="Times New Roman"/>
          <w:color w:val="10131A"/>
        </w:rPr>
        <w:t>Sad</w:t>
      </w:r>
      <w:proofErr w:type="spellEnd"/>
      <w:r w:rsidR="006517D5">
        <w:rPr>
          <w:rFonts w:ascii="Times New Roman" w:hAnsi="Times New Roman" w:cs="Times New Roman"/>
          <w:color w:val="10131A"/>
        </w:rPr>
        <w:t>, en Serbie, quelques mois plus tard, officiellement pour des raisons de sécurité (</w:t>
      </w:r>
      <w:hyperlink r:id="rId9" w:history="1">
        <w:r w:rsidR="006517D5" w:rsidRPr="00391BFA">
          <w:rPr>
            <w:rStyle w:val="Lienhypertexte"/>
            <w:rFonts w:ascii="Times New Roman" w:hAnsi="Times New Roman" w:cs="Times New Roman"/>
          </w:rPr>
          <w:t>http://www.nme.com/news/bjork/34703</w:t>
        </w:r>
      </w:hyperlink>
      <w:r w:rsidR="006517D5">
        <w:rPr>
          <w:rFonts w:ascii="Times New Roman" w:hAnsi="Times New Roman" w:cs="Times New Roman"/>
          <w:color w:val="10131A"/>
        </w:rPr>
        <w:t>). Lors d’un autre concert, à Shang</w:t>
      </w:r>
      <w:r w:rsidR="00E9458E">
        <w:rPr>
          <w:rFonts w:ascii="Times New Roman" w:hAnsi="Times New Roman" w:cs="Times New Roman"/>
          <w:color w:val="10131A"/>
        </w:rPr>
        <w:t>h</w:t>
      </w:r>
      <w:r w:rsidR="006517D5">
        <w:rPr>
          <w:rFonts w:ascii="Times New Roman" w:hAnsi="Times New Roman" w:cs="Times New Roman"/>
          <w:color w:val="10131A"/>
        </w:rPr>
        <w:t xml:space="preserve">ai, en Chine, </w:t>
      </w:r>
      <w:proofErr w:type="spellStart"/>
      <w:r w:rsidR="006517D5">
        <w:rPr>
          <w:rFonts w:ascii="Times New Roman" w:hAnsi="Times New Roman" w:cs="Times New Roman"/>
          <w:color w:val="10131A"/>
        </w:rPr>
        <w:t>Bj</w:t>
      </w:r>
      <w:r w:rsidR="009C1AC6">
        <w:rPr>
          <w:rFonts w:ascii="Times New Roman" w:hAnsi="Times New Roman" w:cs="Times New Roman"/>
          <w:color w:val="10131A"/>
        </w:rPr>
        <w:t>örk</w:t>
      </w:r>
      <w:proofErr w:type="spellEnd"/>
      <w:r w:rsidR="009C1AC6">
        <w:rPr>
          <w:rFonts w:ascii="Times New Roman" w:hAnsi="Times New Roman" w:cs="Times New Roman"/>
          <w:color w:val="10131A"/>
        </w:rPr>
        <w:t xml:space="preserve"> scande même le nom du Tibet (</w:t>
      </w:r>
      <w:hyperlink r:id="rId10" w:history="1">
        <w:r w:rsidR="006517D5" w:rsidRPr="00391BFA">
          <w:rPr>
            <w:rStyle w:val="Lienhypertexte"/>
            <w:rFonts w:ascii="Times New Roman" w:hAnsi="Times New Roman" w:cs="Times New Roman"/>
          </w:rPr>
          <w:t>https://www.youtube.com/watch?v=DLKM06AzSfI</w:t>
        </w:r>
      </w:hyperlink>
      <w:r w:rsidR="009C1AC6">
        <w:rPr>
          <w:rFonts w:ascii="Times New Roman" w:hAnsi="Times New Roman" w:cs="Times New Roman"/>
        </w:rPr>
        <w:t xml:space="preserve">), ce qui </w:t>
      </w:r>
      <w:r w:rsidR="0030229E">
        <w:rPr>
          <w:rFonts w:ascii="Times New Roman" w:hAnsi="Times New Roman" w:cs="Times New Roman"/>
        </w:rPr>
        <w:t>semble</w:t>
      </w:r>
      <w:r w:rsidR="009C1AC6">
        <w:rPr>
          <w:rFonts w:ascii="Times New Roman" w:hAnsi="Times New Roman" w:cs="Times New Roman"/>
        </w:rPr>
        <w:t xml:space="preserve"> moyennement</w:t>
      </w:r>
      <w:r w:rsidR="0030229E">
        <w:rPr>
          <w:rFonts w:ascii="Times New Roman" w:hAnsi="Times New Roman" w:cs="Times New Roman"/>
        </w:rPr>
        <w:t xml:space="preserve"> avoir</w:t>
      </w:r>
      <w:r w:rsidR="009C1AC6">
        <w:rPr>
          <w:rFonts w:ascii="Times New Roman" w:hAnsi="Times New Roman" w:cs="Times New Roman"/>
        </w:rPr>
        <w:t xml:space="preserve"> été apprécié par les spectateurs locaux (</w:t>
      </w:r>
      <w:hyperlink r:id="rId11" w:history="1">
        <w:r w:rsidR="009C1AC6" w:rsidRPr="00391BFA">
          <w:rPr>
            <w:rStyle w:val="Lienhypertexte"/>
            <w:rFonts w:ascii="Times New Roman" w:hAnsi="Times New Roman" w:cs="Times New Roman"/>
          </w:rPr>
          <w:t>http://www.theguardian.com/world/2008/mar/05/china.musicnews</w:t>
        </w:r>
      </w:hyperlink>
      <w:r w:rsidR="002B3081">
        <w:rPr>
          <w:rFonts w:ascii="Times New Roman" w:hAnsi="Times New Roman" w:cs="Times New Roman"/>
        </w:rPr>
        <w:t>). Elle évoquera aussi les A</w:t>
      </w:r>
      <w:r w:rsidR="009C1AC6">
        <w:rPr>
          <w:rFonts w:ascii="Times New Roman" w:hAnsi="Times New Roman" w:cs="Times New Roman"/>
        </w:rPr>
        <w:t>borigènes en Australie ou, plus récemment lors d’un concert en Grande-Bretagne, l’Ecosse (</w:t>
      </w:r>
      <w:hyperlink r:id="rId12" w:history="1">
        <w:r w:rsidR="009C1AC6" w:rsidRPr="00391BFA">
          <w:rPr>
            <w:rStyle w:val="Lienhypertexte"/>
            <w:rFonts w:ascii="Times New Roman" w:hAnsi="Times New Roman" w:cs="Times New Roman"/>
          </w:rPr>
          <w:t>https://www.youtube.com/watch?v=KKcw3XMpcd8</w:t>
        </w:r>
      </w:hyperlink>
      <w:r w:rsidR="009C1AC6">
        <w:rPr>
          <w:rFonts w:ascii="Times New Roman" w:hAnsi="Times New Roman" w:cs="Times New Roman"/>
        </w:rPr>
        <w:t>), avec comme conséquence logique une prise de position publique en faveur du oui lors du référendum d’indépendance en 2014 (</w:t>
      </w:r>
      <w:hyperlink r:id="rId13" w:history="1">
        <w:dir w:val="ltr">
          <w:r w:rsidR="009C1AC6" w:rsidRPr="00391BFA">
            <w:rPr>
              <w:rFonts w:ascii="Times New Roman" w:hAnsi="Times New Roman" w:cs="Times New Roman"/>
              <w:color w:val="2D4486"/>
            </w:rPr>
            <w:t>http://www.nme.com/news/bjork/79830#sZhz35ujMwHcAZI4.99</w:t>
          </w:r>
          <w:r w:rsidR="009921A1">
            <w:t>‬</w:t>
          </w:r>
          <w:r w:rsidR="0089424F">
            <w:t>‬</w:t>
          </w:r>
        </w:dir>
      </w:hyperlink>
      <w:r w:rsidR="009C1AC6">
        <w:rPr>
          <w:rFonts w:ascii="Times New Roman" w:hAnsi="Times New Roman" w:cs="Times New Roman"/>
          <w:color w:val="10131A"/>
        </w:rPr>
        <w:t>)</w:t>
      </w:r>
      <w:r w:rsidR="009C1AC6">
        <w:rPr>
          <w:rFonts w:ascii="Times New Roman" w:hAnsi="Times New Roman" w:cs="Times New Roman"/>
        </w:rPr>
        <w:t>. Bref, la chanson semble véhiculer et représenter une conception spécialement extensive qui est loin de correspondre au droit des peuples à disposer d’eux-mêmes conformément au droit international positif.</w:t>
      </w:r>
    </w:p>
    <w:p w14:paraId="1EE3DEA1" w14:textId="77777777" w:rsidR="007213D5" w:rsidRDefault="007213D5" w:rsidP="00391BFA">
      <w:pPr>
        <w:jc w:val="both"/>
        <w:rPr>
          <w:rFonts w:ascii="Times New Roman" w:hAnsi="Times New Roman" w:cs="Times New Roman"/>
          <w:color w:val="10131A"/>
        </w:rPr>
      </w:pPr>
    </w:p>
    <w:p w14:paraId="6A7B949F" w14:textId="0BFD45FA" w:rsidR="00ED6220" w:rsidRPr="00A9733F" w:rsidRDefault="009C1AC6" w:rsidP="00391BFA">
      <w:pPr>
        <w:jc w:val="both"/>
        <w:rPr>
          <w:rFonts w:ascii="Times New Roman" w:hAnsi="Times New Roman" w:cs="Times New Roman"/>
        </w:rPr>
      </w:pPr>
      <w:r>
        <w:rPr>
          <w:rFonts w:ascii="Times New Roman" w:hAnsi="Times New Roman" w:cs="Times New Roman"/>
          <w:color w:val="10131A"/>
        </w:rPr>
        <w:t xml:space="preserve">Mais, comme on l’a signalé, </w:t>
      </w:r>
      <w:proofErr w:type="spellStart"/>
      <w:r>
        <w:rPr>
          <w:rFonts w:ascii="Times New Roman" w:hAnsi="Times New Roman" w:cs="Times New Roman"/>
          <w:color w:val="10131A"/>
        </w:rPr>
        <w:t>Björk</w:t>
      </w:r>
      <w:proofErr w:type="spellEnd"/>
      <w:r>
        <w:rPr>
          <w:rFonts w:ascii="Times New Roman" w:hAnsi="Times New Roman" w:cs="Times New Roman"/>
          <w:color w:val="10131A"/>
        </w:rPr>
        <w:t xml:space="preserve"> invoque non pas le droit positif mais, plus fondamentalement, la « justice ». </w:t>
      </w:r>
      <w:r w:rsidR="001C770E">
        <w:rPr>
          <w:rFonts w:ascii="Times New Roman" w:hAnsi="Times New Roman" w:cs="Times New Roman"/>
          <w:color w:val="10131A"/>
        </w:rPr>
        <w:t>Reste, même dans ce cas, qu’il est délicat d’interpréter sa position</w:t>
      </w:r>
      <w:r w:rsidR="00317FE3">
        <w:rPr>
          <w:rFonts w:ascii="Times New Roman" w:hAnsi="Times New Roman" w:cs="Times New Roman"/>
          <w:color w:val="10131A"/>
        </w:rPr>
        <w:t>. Si elle estime que les îles Féroé</w:t>
      </w:r>
      <w:r w:rsidR="001C770E">
        <w:rPr>
          <w:rFonts w:ascii="Times New Roman" w:hAnsi="Times New Roman" w:cs="Times New Roman"/>
          <w:color w:val="10131A"/>
        </w:rPr>
        <w:t>, le Groenl</w:t>
      </w:r>
      <w:r w:rsidR="00A9733F">
        <w:rPr>
          <w:rFonts w:ascii="Times New Roman" w:hAnsi="Times New Roman" w:cs="Times New Roman"/>
          <w:color w:val="10131A"/>
        </w:rPr>
        <w:t>and, le Tibet, le Kosovo, les  A</w:t>
      </w:r>
      <w:r w:rsidR="001C770E">
        <w:rPr>
          <w:rFonts w:ascii="Times New Roman" w:hAnsi="Times New Roman" w:cs="Times New Roman"/>
          <w:color w:val="10131A"/>
        </w:rPr>
        <w:t xml:space="preserve">borigènes d’Australie, </w:t>
      </w:r>
      <w:r w:rsidR="00A9733F">
        <w:rPr>
          <w:rFonts w:ascii="Times New Roman" w:hAnsi="Times New Roman" w:cs="Times New Roman"/>
          <w:color w:val="10131A"/>
        </w:rPr>
        <w:t xml:space="preserve">ou </w:t>
      </w:r>
      <w:r w:rsidR="001C770E">
        <w:rPr>
          <w:rFonts w:ascii="Times New Roman" w:hAnsi="Times New Roman" w:cs="Times New Roman"/>
          <w:color w:val="10131A"/>
        </w:rPr>
        <w:t>les Ecossais doivent proclamer l’indépendance, pense-t</w:t>
      </w:r>
      <w:r w:rsidR="003C3C09">
        <w:rPr>
          <w:rFonts w:ascii="Times New Roman" w:hAnsi="Times New Roman" w:cs="Times New Roman"/>
          <w:color w:val="10131A"/>
        </w:rPr>
        <w:t xml:space="preserve">-elle aussi que cela s’étend aux Basques, </w:t>
      </w:r>
      <w:r w:rsidR="00D74646">
        <w:rPr>
          <w:rFonts w:ascii="Times New Roman" w:hAnsi="Times New Roman" w:cs="Times New Roman"/>
          <w:color w:val="10131A"/>
        </w:rPr>
        <w:t>aux Bretons, aux Québéc</w:t>
      </w:r>
      <w:r w:rsidR="003C3C09">
        <w:rPr>
          <w:rFonts w:ascii="Times New Roman" w:hAnsi="Times New Roman" w:cs="Times New Roman"/>
          <w:color w:val="10131A"/>
        </w:rPr>
        <w:t xml:space="preserve">ois, au Catalans, aux Flamands ou, pourquoi pas, </w:t>
      </w:r>
      <w:r w:rsidR="00D74646">
        <w:rPr>
          <w:rFonts w:ascii="Times New Roman" w:hAnsi="Times New Roman" w:cs="Times New Roman"/>
          <w:color w:val="10131A"/>
        </w:rPr>
        <w:t>au « peuple » de</w:t>
      </w:r>
      <w:r w:rsidR="003C3C09">
        <w:rPr>
          <w:rFonts w:ascii="Times New Roman" w:hAnsi="Times New Roman" w:cs="Times New Roman"/>
          <w:color w:val="10131A"/>
        </w:rPr>
        <w:t xml:space="preserve"> l’Etat islamique ? </w:t>
      </w:r>
      <w:r w:rsidR="00D74646">
        <w:rPr>
          <w:rFonts w:ascii="Times New Roman" w:hAnsi="Times New Roman" w:cs="Times New Roman"/>
          <w:color w:val="10131A"/>
        </w:rPr>
        <w:t xml:space="preserve">La légitimité de cette revendication dépend-elle de critères ethniques ou historiques, conformément aux théories nationalistes parfois portées par des courants </w:t>
      </w:r>
      <w:r w:rsidR="00E9458E">
        <w:rPr>
          <w:rFonts w:ascii="Times New Roman" w:hAnsi="Times New Roman" w:cs="Times New Roman"/>
          <w:color w:val="10131A"/>
        </w:rPr>
        <w:t>xénophobes ?</w:t>
      </w:r>
      <w:r w:rsidR="00D74646">
        <w:rPr>
          <w:rFonts w:ascii="Times New Roman" w:hAnsi="Times New Roman" w:cs="Times New Roman"/>
          <w:color w:val="10131A"/>
        </w:rPr>
        <w:t xml:space="preserve"> Sans doute pas, </w:t>
      </w:r>
      <w:proofErr w:type="spellStart"/>
      <w:r w:rsidR="00D74646">
        <w:rPr>
          <w:rFonts w:ascii="Times New Roman" w:hAnsi="Times New Roman" w:cs="Times New Roman"/>
          <w:color w:val="10131A"/>
        </w:rPr>
        <w:t>Björk</w:t>
      </w:r>
      <w:proofErr w:type="spellEnd"/>
      <w:r w:rsidR="00D74646">
        <w:rPr>
          <w:rFonts w:ascii="Times New Roman" w:hAnsi="Times New Roman" w:cs="Times New Roman"/>
          <w:color w:val="10131A"/>
        </w:rPr>
        <w:t xml:space="preserve"> ayant plutôt manifesté des convictions anti-impérialistes </w:t>
      </w:r>
      <w:r w:rsidR="00D74646">
        <w:rPr>
          <w:rFonts w:ascii="Times New Roman" w:hAnsi="Times New Roman" w:cs="Times New Roman"/>
        </w:rPr>
        <w:t>à tonalité progressiste</w:t>
      </w:r>
      <w:r w:rsidR="00E9458E">
        <w:rPr>
          <w:rFonts w:ascii="Times New Roman" w:hAnsi="Times New Roman" w:cs="Times New Roman"/>
        </w:rPr>
        <w:t xml:space="preserve"> (</w:t>
      </w:r>
      <w:hyperlink r:id="rId14" w:history="1">
        <w:r w:rsidR="00E9458E" w:rsidRPr="00391BFA">
          <w:rPr>
            <w:rStyle w:val="Lienhypertexte"/>
            <w:rFonts w:ascii="Times New Roman" w:hAnsi="Times New Roman" w:cs="Times New Roman"/>
          </w:rPr>
          <w:t>http://www.bjork.fr/independent-co-uk</w:t>
        </w:r>
      </w:hyperlink>
      <w:r w:rsidR="00E9458E">
        <w:rPr>
          <w:rFonts w:ascii="Times New Roman" w:hAnsi="Times New Roman" w:cs="Times New Roman"/>
        </w:rPr>
        <w:t>)</w:t>
      </w:r>
      <w:r w:rsidR="00D74646">
        <w:rPr>
          <w:rFonts w:ascii="Times New Roman" w:hAnsi="Times New Roman" w:cs="Times New Roman"/>
        </w:rPr>
        <w:t>.</w:t>
      </w:r>
      <w:r w:rsidR="00E9458E">
        <w:rPr>
          <w:rFonts w:ascii="Times New Roman" w:hAnsi="Times New Roman" w:cs="Times New Roman"/>
        </w:rPr>
        <w:t xml:space="preserve"> Bien sûr, cela ne résout nullement le problème : si l’on est plutôt favorable à des sociétés politiques pluralistes dans lesquelles cohabitent des groupes aux identités, aux cultures et aux parcours divers, au nom de quoi conférer à l’un d’entre eux le droit de créer un nouvel Etat, </w:t>
      </w:r>
      <w:r w:rsidR="008F7C38">
        <w:rPr>
          <w:rFonts w:ascii="Times New Roman" w:hAnsi="Times New Roman" w:cs="Times New Roman"/>
        </w:rPr>
        <w:t xml:space="preserve">… </w:t>
      </w:r>
      <w:r w:rsidR="00E9458E">
        <w:rPr>
          <w:rFonts w:ascii="Times New Roman" w:hAnsi="Times New Roman" w:cs="Times New Roman"/>
        </w:rPr>
        <w:t xml:space="preserve">au sein duquel </w:t>
      </w:r>
      <w:r w:rsidR="008F7C38">
        <w:rPr>
          <w:rFonts w:ascii="Times New Roman" w:hAnsi="Times New Roman" w:cs="Times New Roman"/>
        </w:rPr>
        <w:t xml:space="preserve">on trouvera d’ailleurs de nouvelles minorités qui, à leur tour, pourraient revendiquer un droit à la sécession ? C’est tout le schéma de la boîte de Pandore ou, pour utiliser une </w:t>
      </w:r>
      <w:r w:rsidR="00030E48">
        <w:rPr>
          <w:rFonts w:ascii="Times New Roman" w:hAnsi="Times New Roman" w:cs="Times New Roman"/>
        </w:rPr>
        <w:t>métaphore</w:t>
      </w:r>
      <w:r w:rsidR="008F7C38">
        <w:rPr>
          <w:rFonts w:ascii="Times New Roman" w:hAnsi="Times New Roman" w:cs="Times New Roman"/>
        </w:rPr>
        <w:t xml:space="preserve"> plus directement liée à certains précédents récents, des poupées russes : si l’Ukraine avait le droit de se séparer de l’U.R.S.S., la Crimée a-t-elle le droit de se séparer de l’Ukraine et, dans cette logique, les Tatars ont-ils à leur tour le droit de </w:t>
      </w:r>
      <w:r w:rsidR="00030E48">
        <w:rPr>
          <w:rFonts w:ascii="Times New Roman" w:hAnsi="Times New Roman" w:cs="Times New Roman"/>
        </w:rPr>
        <w:t>se séparer de la Crimée ?</w:t>
      </w:r>
      <w:r w:rsidR="00A9733F">
        <w:rPr>
          <w:rFonts w:ascii="Times New Roman" w:hAnsi="Times New Roman" w:cs="Times New Roman"/>
        </w:rPr>
        <w:t xml:space="preserve"> C’est précisément pour éviter ce cercle vicieux que les Etats ont strictement définit le droit à l’autodétermination</w:t>
      </w:r>
      <w:r w:rsidR="00030E48">
        <w:rPr>
          <w:rFonts w:ascii="Times New Roman" w:hAnsi="Times New Roman" w:cs="Times New Roman"/>
        </w:rPr>
        <w:t>, tout en affirmant par ailleurs le respect des droits de la personne et des minorités, essentiellement par le biais du principe de non-discrimination.</w:t>
      </w:r>
      <w:r w:rsidR="00F06592">
        <w:rPr>
          <w:rFonts w:ascii="Times New Roman" w:hAnsi="Times New Roman" w:cs="Times New Roman"/>
        </w:rPr>
        <w:t xml:space="preserve"> On peut évidemment </w:t>
      </w:r>
      <w:r w:rsidR="000A356A">
        <w:rPr>
          <w:rFonts w:ascii="Times New Roman" w:hAnsi="Times New Roman" w:cs="Times New Roman"/>
        </w:rPr>
        <w:t>mettre en cause</w:t>
      </w:r>
      <w:r w:rsidR="00F06592">
        <w:rPr>
          <w:rFonts w:ascii="Times New Roman" w:hAnsi="Times New Roman" w:cs="Times New Roman"/>
        </w:rPr>
        <w:t xml:space="preserve"> cet équilibre exprimé dans la règle de droit, mais encore faut-il dans ce cas être à même d’en proposer et d’en justifier un nouveau, fondé sur des critères de justice à (</w:t>
      </w:r>
      <w:proofErr w:type="spellStart"/>
      <w:r w:rsidR="00F06592">
        <w:rPr>
          <w:rFonts w:ascii="Times New Roman" w:hAnsi="Times New Roman" w:cs="Times New Roman"/>
        </w:rPr>
        <w:t>re</w:t>
      </w:r>
      <w:proofErr w:type="spellEnd"/>
      <w:r w:rsidR="00F06592">
        <w:rPr>
          <w:rFonts w:ascii="Times New Roman" w:hAnsi="Times New Roman" w:cs="Times New Roman"/>
        </w:rPr>
        <w:t xml:space="preserve">)définir. A défaut, la simple incantation en faveur de déclarations d’indépendance apparaît au mieux comme un slogan facile, au pire comme un acte irresponsable… </w:t>
      </w:r>
      <w:r w:rsidR="000A356A">
        <w:rPr>
          <w:rFonts w:ascii="Times New Roman" w:hAnsi="Times New Roman" w:cs="Times New Roman"/>
        </w:rPr>
        <w:t xml:space="preserve">C’est aussi, et peut-être surtout, </w:t>
      </w:r>
      <w:proofErr w:type="gramStart"/>
      <w:r w:rsidR="00587E7D">
        <w:rPr>
          <w:rFonts w:ascii="Times New Roman" w:hAnsi="Times New Roman" w:cs="Times New Roman"/>
        </w:rPr>
        <w:t>à</w:t>
      </w:r>
      <w:proofErr w:type="gramEnd"/>
      <w:r w:rsidR="000A356A">
        <w:rPr>
          <w:rFonts w:ascii="Times New Roman" w:hAnsi="Times New Roman" w:cs="Times New Roman"/>
        </w:rPr>
        <w:t xml:space="preserve"> cela qu’une chanson comme « </w:t>
      </w:r>
      <w:proofErr w:type="spellStart"/>
      <w:r w:rsidR="000A356A">
        <w:rPr>
          <w:rFonts w:ascii="Times New Roman" w:hAnsi="Times New Roman" w:cs="Times New Roman"/>
        </w:rPr>
        <w:t>Declare</w:t>
      </w:r>
      <w:proofErr w:type="spellEnd"/>
      <w:r w:rsidR="000A356A">
        <w:rPr>
          <w:rFonts w:ascii="Times New Roman" w:hAnsi="Times New Roman" w:cs="Times New Roman"/>
        </w:rPr>
        <w:t xml:space="preserve"> Independence »</w:t>
      </w:r>
      <w:r w:rsidR="000162CC">
        <w:rPr>
          <w:rFonts w:ascii="Times New Roman" w:hAnsi="Times New Roman" w:cs="Times New Roman"/>
        </w:rPr>
        <w:t xml:space="preserve"> nous invite à </w:t>
      </w:r>
      <w:r w:rsidR="00587E7D">
        <w:rPr>
          <w:rFonts w:ascii="Times New Roman" w:hAnsi="Times New Roman" w:cs="Times New Roman"/>
        </w:rPr>
        <w:t>réfléchir</w:t>
      </w:r>
      <w:r w:rsidR="000A356A">
        <w:rPr>
          <w:rFonts w:ascii="Times New Roman" w:hAnsi="Times New Roman" w:cs="Times New Roman"/>
        </w:rPr>
        <w:t>.</w:t>
      </w:r>
    </w:p>
    <w:p w14:paraId="22019292" w14:textId="77777777" w:rsidR="00ED6220" w:rsidRPr="00391BFA" w:rsidRDefault="00ED6220" w:rsidP="00391BFA">
      <w:pPr>
        <w:jc w:val="both"/>
        <w:rPr>
          <w:rFonts w:ascii="Times New Roman" w:hAnsi="Times New Roman" w:cs="Times New Roman"/>
        </w:rPr>
      </w:pPr>
    </w:p>
    <w:p w14:paraId="06010127" w14:textId="77777777" w:rsidR="00FA5485" w:rsidRPr="00391BFA" w:rsidRDefault="00FA5485" w:rsidP="00391BFA">
      <w:pPr>
        <w:jc w:val="both"/>
        <w:rPr>
          <w:rFonts w:ascii="Times New Roman" w:hAnsi="Times New Roman" w:cs="Times New Roman"/>
        </w:rPr>
      </w:pPr>
    </w:p>
    <w:p w14:paraId="6F95F946" w14:textId="77777777" w:rsidR="00FA5485" w:rsidRPr="00391BFA" w:rsidRDefault="00FA5485" w:rsidP="00391BFA">
      <w:pPr>
        <w:jc w:val="both"/>
        <w:rPr>
          <w:rFonts w:ascii="Times New Roman" w:hAnsi="Times New Roman" w:cs="Times New Roman"/>
        </w:rPr>
      </w:pPr>
    </w:p>
    <w:p w14:paraId="6788F6E7" w14:textId="77777777" w:rsidR="00FA5485" w:rsidRPr="00391BFA" w:rsidRDefault="00FA5485" w:rsidP="00391BFA">
      <w:pPr>
        <w:jc w:val="both"/>
        <w:rPr>
          <w:rFonts w:ascii="Times New Roman" w:hAnsi="Times New Roman" w:cs="Times New Roman"/>
        </w:rPr>
      </w:pPr>
    </w:p>
    <w:sectPr w:rsidR="00FA5485" w:rsidRPr="00391BFA" w:rsidSect="003A2F8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1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770"/>
    <w:rsid w:val="000162CC"/>
    <w:rsid w:val="00030E48"/>
    <w:rsid w:val="000A356A"/>
    <w:rsid w:val="00192112"/>
    <w:rsid w:val="001C770E"/>
    <w:rsid w:val="00274DBE"/>
    <w:rsid w:val="002B3081"/>
    <w:rsid w:val="0030229E"/>
    <w:rsid w:val="00317FE3"/>
    <w:rsid w:val="00391BFA"/>
    <w:rsid w:val="003A2F87"/>
    <w:rsid w:val="003C3C09"/>
    <w:rsid w:val="00426CE9"/>
    <w:rsid w:val="005133B3"/>
    <w:rsid w:val="00580BD3"/>
    <w:rsid w:val="00587E7D"/>
    <w:rsid w:val="006517D5"/>
    <w:rsid w:val="00656770"/>
    <w:rsid w:val="007213D5"/>
    <w:rsid w:val="007540DD"/>
    <w:rsid w:val="0089424F"/>
    <w:rsid w:val="008A7B14"/>
    <w:rsid w:val="008F7C38"/>
    <w:rsid w:val="00947D79"/>
    <w:rsid w:val="009921A1"/>
    <w:rsid w:val="009C1AC6"/>
    <w:rsid w:val="00A3792C"/>
    <w:rsid w:val="00A9733F"/>
    <w:rsid w:val="00B16D05"/>
    <w:rsid w:val="00BC3659"/>
    <w:rsid w:val="00BC46A1"/>
    <w:rsid w:val="00D74646"/>
    <w:rsid w:val="00E054BA"/>
    <w:rsid w:val="00E9458E"/>
    <w:rsid w:val="00ED6220"/>
    <w:rsid w:val="00F06592"/>
    <w:rsid w:val="00FA5485"/>
    <w:rsid w:val="00FE22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C64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56770"/>
    <w:rPr>
      <w:color w:val="0000FF" w:themeColor="hyperlink"/>
      <w:u w:val="single"/>
    </w:rPr>
  </w:style>
  <w:style w:type="character" w:styleId="Lienhypertextesuivi">
    <w:name w:val="FollowedHyperlink"/>
    <w:basedOn w:val="Policepardfaut"/>
    <w:uiPriority w:val="99"/>
    <w:semiHidden/>
    <w:unhideWhenUsed/>
    <w:rsid w:val="008F7C3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56770"/>
    <w:rPr>
      <w:color w:val="0000FF" w:themeColor="hyperlink"/>
      <w:u w:val="single"/>
    </w:rPr>
  </w:style>
  <w:style w:type="character" w:styleId="Lienhypertextesuivi">
    <w:name w:val="FollowedHyperlink"/>
    <w:basedOn w:val="Policepardfaut"/>
    <w:uiPriority w:val="99"/>
    <w:semiHidden/>
    <w:unhideWhenUsed/>
    <w:rsid w:val="008F7C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guardian.com/world/2008/mar/05/china.musicnews" TargetMode="External"/><Relationship Id="rId12" Type="http://schemas.openxmlformats.org/officeDocument/2006/relationships/hyperlink" Target="https://www.youtube.com/watch?v=KKcw3XMpcd8" TargetMode="External"/><Relationship Id="rId13" Type="http://schemas.openxmlformats.org/officeDocument/2006/relationships/hyperlink" Target="https://l.facebook.com/l.php?u=http%3A%2F%2Fwww.nme.com%2Fnews%2Fbjork%2F79830%23sZhz35ujMwHcAZI4.99&amp;h=GAQHSvPKk" TargetMode="External"/><Relationship Id="rId14" Type="http://schemas.openxmlformats.org/officeDocument/2006/relationships/hyperlink" Target="http://www.bjork.fr/independent-co-uk"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4P5xSntVWQE" TargetMode="External"/><Relationship Id="rId6" Type="http://schemas.openxmlformats.org/officeDocument/2006/relationships/hyperlink" Target="https://www.youtube.com/watch?v=CiGXGcCQslE" TargetMode="External"/><Relationship Id="rId7" Type="http://schemas.openxmlformats.org/officeDocument/2006/relationships/hyperlink" Target="http://www.un.org/fr/decolonization/nonselfgovterritories.shtml" TargetMode="External"/><Relationship Id="rId8" Type="http://schemas.openxmlformats.org/officeDocument/2006/relationships/hyperlink" Target="https://www.youtube.com/watch?v=jxNM94u7MnA" TargetMode="External"/><Relationship Id="rId9" Type="http://schemas.openxmlformats.org/officeDocument/2006/relationships/hyperlink" Target="http://www.nme.com/news/bjork/34703" TargetMode="External"/><Relationship Id="rId10" Type="http://schemas.openxmlformats.org/officeDocument/2006/relationships/hyperlink" Target="https://www.youtube.com/watch?v=DLKM06AzSfI"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1473</Words>
  <Characters>8107</Characters>
  <Application>Microsoft Macintosh Word</Application>
  <DocSecurity>0</DocSecurity>
  <Lines>67</Lines>
  <Paragraphs>19</Paragraphs>
  <ScaleCrop>false</ScaleCrop>
  <Company/>
  <LinksUpToDate>false</LinksUpToDate>
  <CharactersWithSpaces>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Corten</dc:creator>
  <cp:keywords/>
  <dc:description/>
  <cp:lastModifiedBy>Olivier Corten</cp:lastModifiedBy>
  <cp:revision>9</cp:revision>
  <dcterms:created xsi:type="dcterms:W3CDTF">2015-11-20T14:31:00Z</dcterms:created>
  <dcterms:modified xsi:type="dcterms:W3CDTF">2015-11-20T14:35:00Z</dcterms:modified>
</cp:coreProperties>
</file>